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67" w:rsidRPr="00875C7A" w:rsidRDefault="00596D5A" w:rsidP="00AA474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Statu</w:t>
      </w:r>
      <w:r w:rsidR="00E74D39">
        <w:rPr>
          <w:rFonts w:ascii="Arial" w:hAnsi="Arial" w:cs="Arial"/>
          <w:b/>
          <w:sz w:val="28"/>
          <w:szCs w:val="28"/>
          <w:u w:val="single"/>
        </w:rPr>
        <w:t>t</w:t>
      </w:r>
      <w:r>
        <w:rPr>
          <w:rFonts w:ascii="Arial" w:hAnsi="Arial" w:cs="Arial"/>
          <w:b/>
          <w:sz w:val="28"/>
          <w:szCs w:val="28"/>
          <w:u w:val="single"/>
        </w:rPr>
        <w:t xml:space="preserve">en </w:t>
      </w:r>
      <w:r w:rsidR="00755CC2">
        <w:rPr>
          <w:rFonts w:ascii="Arial" w:hAnsi="Arial" w:cs="Arial"/>
          <w:b/>
          <w:sz w:val="28"/>
          <w:szCs w:val="28"/>
          <w:u w:val="single"/>
        </w:rPr>
        <w:t>von EXPERTsuisse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F7E0E">
        <w:rPr>
          <w:rFonts w:ascii="Arial" w:hAnsi="Arial" w:cs="Arial"/>
          <w:b/>
          <w:sz w:val="28"/>
          <w:szCs w:val="28"/>
          <w:u w:val="single"/>
        </w:rPr>
        <w:t>Sektion Zürich</w:t>
      </w:r>
    </w:p>
    <w:p w:rsidR="008E6418" w:rsidRDefault="008E6418" w:rsidP="00AA474C">
      <w:pPr>
        <w:rPr>
          <w:rFonts w:ascii="Arial" w:hAnsi="Arial" w:cs="Arial"/>
        </w:rPr>
      </w:pPr>
    </w:p>
    <w:p w:rsidR="008E6418" w:rsidRDefault="008E6418" w:rsidP="00AA474C">
      <w:pPr>
        <w:rPr>
          <w:rFonts w:ascii="Arial" w:hAnsi="Arial" w:cs="Arial"/>
        </w:rPr>
      </w:pPr>
    </w:p>
    <w:p w:rsidR="00CE5946" w:rsidRDefault="00CE5946" w:rsidP="00AA474C">
      <w:pPr>
        <w:rPr>
          <w:rFonts w:ascii="Arial" w:hAnsi="Arial" w:cs="Arial"/>
        </w:rPr>
      </w:pPr>
    </w:p>
    <w:p w:rsidR="008E6418" w:rsidRPr="00875C7A" w:rsidRDefault="008E6418" w:rsidP="00AA474C">
      <w:pPr>
        <w:rPr>
          <w:rFonts w:ascii="Arial" w:hAnsi="Arial" w:cs="Arial"/>
          <w:b/>
        </w:rPr>
      </w:pPr>
      <w:r w:rsidRPr="00875C7A">
        <w:rPr>
          <w:rFonts w:ascii="Arial" w:hAnsi="Arial" w:cs="Arial"/>
          <w:b/>
        </w:rPr>
        <w:t>I.</w:t>
      </w:r>
      <w:r w:rsidRPr="00875C7A">
        <w:rPr>
          <w:rFonts w:ascii="Arial" w:hAnsi="Arial" w:cs="Arial"/>
          <w:b/>
        </w:rPr>
        <w:tab/>
        <w:t xml:space="preserve">Name, </w:t>
      </w:r>
      <w:r w:rsidR="00736567">
        <w:rPr>
          <w:rFonts w:ascii="Arial" w:hAnsi="Arial" w:cs="Arial"/>
          <w:b/>
        </w:rPr>
        <w:t>Gebietszugehörigkeit</w:t>
      </w:r>
    </w:p>
    <w:p w:rsidR="008E6418" w:rsidRDefault="008E6418" w:rsidP="00AA474C">
      <w:pPr>
        <w:rPr>
          <w:rFonts w:ascii="Arial" w:hAnsi="Arial" w:cs="Arial"/>
        </w:rPr>
      </w:pPr>
    </w:p>
    <w:p w:rsidR="008E6418" w:rsidRDefault="00304E0E" w:rsidP="00AA474C">
      <w:pPr>
        <w:ind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6418">
        <w:rPr>
          <w:rFonts w:ascii="Arial" w:hAnsi="Arial" w:cs="Arial"/>
        </w:rPr>
        <w:t>Art. 1</w:t>
      </w:r>
      <w:r w:rsidR="00736567">
        <w:rPr>
          <w:rFonts w:ascii="Arial" w:hAnsi="Arial" w:cs="Arial"/>
        </w:rPr>
        <w:tab/>
        <w:t>Name</w:t>
      </w:r>
    </w:p>
    <w:p w:rsidR="008E6418" w:rsidRDefault="008E6418" w:rsidP="00AA474C">
      <w:pPr>
        <w:rPr>
          <w:rFonts w:ascii="Arial" w:hAnsi="Arial" w:cs="Arial"/>
        </w:rPr>
      </w:pPr>
    </w:p>
    <w:p w:rsidR="008E6418" w:rsidRDefault="008E6418" w:rsidP="00AA474C">
      <w:pPr>
        <w:rPr>
          <w:rFonts w:ascii="Arial" w:hAnsi="Arial" w:cs="Arial"/>
        </w:rPr>
      </w:pPr>
      <w:r>
        <w:rPr>
          <w:rFonts w:ascii="Arial" w:hAnsi="Arial" w:cs="Arial"/>
        </w:rPr>
        <w:t>Unter de</w:t>
      </w:r>
      <w:r w:rsidR="0073656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8145D8">
        <w:rPr>
          <w:rFonts w:ascii="Arial" w:hAnsi="Arial" w:cs="Arial"/>
        </w:rPr>
        <w:t>Namen</w:t>
      </w:r>
      <w:r w:rsidR="00736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</w:t>
      </w:r>
      <w:r w:rsidR="00FB46A0" w:rsidRPr="00FB46A0">
        <w:rPr>
          <w:rFonts w:ascii="Arial" w:hAnsi="Arial" w:cs="Arial"/>
        </w:rPr>
        <w:t>EXPERTsuisse - Schweizer Expertenverband für Wirtschaftsprüfung, Steuern und Treuhand</w:t>
      </w:r>
      <w:r>
        <w:rPr>
          <w:rFonts w:ascii="Arial" w:hAnsi="Arial" w:cs="Arial"/>
        </w:rPr>
        <w:t xml:space="preserve">, </w:t>
      </w:r>
      <w:r w:rsidRPr="004F7E0E">
        <w:rPr>
          <w:rFonts w:ascii="Arial" w:hAnsi="Arial" w:cs="Arial"/>
        </w:rPr>
        <w:t>Sektion</w:t>
      </w:r>
      <w:r w:rsidR="00D40A07" w:rsidRPr="004F7E0E">
        <w:rPr>
          <w:rFonts w:ascii="Arial" w:hAnsi="Arial" w:cs="Arial"/>
        </w:rPr>
        <w:t xml:space="preserve"> </w:t>
      </w:r>
      <w:r w:rsidR="004F7E0E" w:rsidRPr="004F7E0E">
        <w:rPr>
          <w:rFonts w:ascii="Arial" w:hAnsi="Arial" w:cs="Arial"/>
        </w:rPr>
        <w:t>Zürich</w:t>
      </w:r>
      <w:r>
        <w:rPr>
          <w:rFonts w:ascii="Arial" w:hAnsi="Arial" w:cs="Arial"/>
        </w:rPr>
        <w:t xml:space="preserve"> besteht ein Verein (nachfolgend</w:t>
      </w:r>
      <w:r w:rsidR="009E4FA1">
        <w:rPr>
          <w:rFonts w:ascii="Arial" w:hAnsi="Arial" w:cs="Arial"/>
        </w:rPr>
        <w:t xml:space="preserve"> "Sektion" genannt) gemäss Art.60 ff des Schweizerischen Zivil</w:t>
      </w:r>
      <w:r>
        <w:rPr>
          <w:rFonts w:ascii="Arial" w:hAnsi="Arial" w:cs="Arial"/>
        </w:rPr>
        <w:t>gesetzbuches.</w:t>
      </w:r>
    </w:p>
    <w:p w:rsidR="008E6418" w:rsidRDefault="008E6418" w:rsidP="00AA474C">
      <w:pPr>
        <w:rPr>
          <w:rFonts w:ascii="Arial" w:hAnsi="Arial" w:cs="Arial"/>
        </w:rPr>
      </w:pPr>
    </w:p>
    <w:p w:rsidR="007756F7" w:rsidRDefault="007756F7" w:rsidP="00AA474C">
      <w:pPr>
        <w:rPr>
          <w:rFonts w:ascii="Arial" w:hAnsi="Arial" w:cs="Arial"/>
        </w:rPr>
      </w:pPr>
    </w:p>
    <w:p w:rsidR="009E4FA1" w:rsidRDefault="00304E0E" w:rsidP="00AA474C">
      <w:pPr>
        <w:ind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4FA1">
        <w:rPr>
          <w:rFonts w:ascii="Arial" w:hAnsi="Arial" w:cs="Arial"/>
        </w:rPr>
        <w:t>Art. 2</w:t>
      </w:r>
      <w:r w:rsidR="00736567">
        <w:rPr>
          <w:rFonts w:ascii="Arial" w:hAnsi="Arial" w:cs="Arial"/>
        </w:rPr>
        <w:tab/>
        <w:t>Zweck</w:t>
      </w:r>
    </w:p>
    <w:p w:rsidR="009E4FA1" w:rsidRDefault="009E4FA1" w:rsidP="00AA474C">
      <w:pPr>
        <w:rPr>
          <w:rFonts w:ascii="Arial" w:hAnsi="Arial" w:cs="Arial"/>
        </w:rPr>
      </w:pPr>
    </w:p>
    <w:p w:rsidR="009E4FA1" w:rsidRDefault="007756F7" w:rsidP="008C044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E4FA1">
        <w:rPr>
          <w:rFonts w:ascii="Arial" w:hAnsi="Arial" w:cs="Arial"/>
        </w:rPr>
        <w:t>Dieser Verein ist eine regionale Sektion</w:t>
      </w:r>
      <w:r w:rsidR="00D40A07">
        <w:rPr>
          <w:rFonts w:ascii="Arial" w:hAnsi="Arial" w:cs="Arial"/>
        </w:rPr>
        <w:t xml:space="preserve"> von</w:t>
      </w:r>
      <w:r w:rsidR="009E4FA1">
        <w:rPr>
          <w:rFonts w:ascii="Arial" w:hAnsi="Arial" w:cs="Arial"/>
        </w:rPr>
        <w:t xml:space="preserve"> </w:t>
      </w:r>
      <w:r w:rsidR="00FB46A0" w:rsidRPr="00FB46A0">
        <w:rPr>
          <w:rFonts w:ascii="Arial" w:hAnsi="Arial" w:cs="Arial"/>
        </w:rPr>
        <w:t>EXPERTsuisse - Schweizer Expertenverband für Wirtschaftsprüfung, Steuern und Treuhand</w:t>
      </w:r>
      <w:r w:rsidR="00736567">
        <w:rPr>
          <w:rFonts w:ascii="Arial" w:hAnsi="Arial" w:cs="Arial"/>
        </w:rPr>
        <w:t xml:space="preserve"> </w:t>
      </w:r>
      <w:r w:rsidR="009E4FA1">
        <w:rPr>
          <w:rFonts w:ascii="Arial" w:hAnsi="Arial" w:cs="Arial"/>
        </w:rPr>
        <w:t>(nachfolgend "</w:t>
      </w:r>
      <w:r w:rsidR="00FB46A0">
        <w:rPr>
          <w:rFonts w:ascii="Arial" w:hAnsi="Arial" w:cs="Arial"/>
        </w:rPr>
        <w:t>EXPERTsuisse</w:t>
      </w:r>
      <w:r w:rsidR="009E4FA1">
        <w:rPr>
          <w:rFonts w:ascii="Arial" w:hAnsi="Arial" w:cs="Arial"/>
        </w:rPr>
        <w:t>" genannt) und hat - im Rahmen</w:t>
      </w:r>
      <w:r w:rsidR="006B5171">
        <w:rPr>
          <w:rFonts w:ascii="Arial" w:hAnsi="Arial" w:cs="Arial"/>
        </w:rPr>
        <w:t xml:space="preserve"> von deren Statuten - in den Ge</w:t>
      </w:r>
      <w:r w:rsidR="009E4FA1">
        <w:rPr>
          <w:rFonts w:ascii="Arial" w:hAnsi="Arial" w:cs="Arial"/>
        </w:rPr>
        <w:t>bieten gemäss Art.</w:t>
      </w:r>
      <w:r w:rsidR="006B5171">
        <w:rPr>
          <w:rFonts w:ascii="Arial" w:hAnsi="Arial" w:cs="Arial"/>
        </w:rPr>
        <w:t xml:space="preserve"> </w:t>
      </w:r>
      <w:r w:rsidR="009E4FA1">
        <w:rPr>
          <w:rFonts w:ascii="Arial" w:hAnsi="Arial" w:cs="Arial"/>
        </w:rPr>
        <w:t>3 dieser Sektionsstatuten folgenden Zweck:</w:t>
      </w:r>
    </w:p>
    <w:p w:rsidR="009E4FA1" w:rsidRDefault="009E4FA1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9E4FA1" w:rsidRDefault="00304E0E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</w:r>
      <w:r w:rsidR="009E4FA1">
        <w:rPr>
          <w:rFonts w:ascii="Arial" w:hAnsi="Arial" w:cs="Arial"/>
        </w:rPr>
        <w:t xml:space="preserve">Die Verfolgung der in den Statuten </w:t>
      </w:r>
      <w:r w:rsidR="00FB46A0">
        <w:rPr>
          <w:rFonts w:ascii="Arial" w:hAnsi="Arial" w:cs="Arial"/>
        </w:rPr>
        <w:t>von EXPERTsuisse</w:t>
      </w:r>
      <w:r w:rsidR="00D40A07">
        <w:rPr>
          <w:rFonts w:ascii="Arial" w:hAnsi="Arial" w:cs="Arial"/>
        </w:rPr>
        <w:t xml:space="preserve"> </w:t>
      </w:r>
      <w:r w:rsidR="009E4FA1">
        <w:rPr>
          <w:rFonts w:ascii="Arial" w:hAnsi="Arial" w:cs="Arial"/>
        </w:rPr>
        <w:t>umschriebe</w:t>
      </w:r>
      <w:r w:rsidR="002C0D77">
        <w:rPr>
          <w:rFonts w:ascii="Arial" w:hAnsi="Arial" w:cs="Arial"/>
        </w:rPr>
        <w:softHyphen/>
      </w:r>
      <w:r w:rsidR="009E4FA1">
        <w:rPr>
          <w:rFonts w:ascii="Arial" w:hAnsi="Arial" w:cs="Arial"/>
        </w:rPr>
        <w:t>nen Ziele und Aufgaben im regionalen Bereich;</w:t>
      </w:r>
    </w:p>
    <w:p w:rsidR="009E4FA1" w:rsidRDefault="009E4FA1" w:rsidP="00AA474C">
      <w:pPr>
        <w:ind w:left="360"/>
        <w:rPr>
          <w:rFonts w:ascii="Arial" w:hAnsi="Arial" w:cs="Arial"/>
        </w:rPr>
      </w:pPr>
    </w:p>
    <w:p w:rsidR="009E4FA1" w:rsidRDefault="00304E0E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</w:r>
      <w:r w:rsidR="009E4FA1">
        <w:rPr>
          <w:rFonts w:ascii="Arial" w:hAnsi="Arial" w:cs="Arial"/>
        </w:rPr>
        <w:t>die Behandlung aller den regionalen Berufsstand tangierenden Fragen;</w:t>
      </w:r>
    </w:p>
    <w:p w:rsidR="009E4FA1" w:rsidRDefault="009E4FA1" w:rsidP="00AA474C">
      <w:pPr>
        <w:rPr>
          <w:rFonts w:ascii="Arial" w:hAnsi="Arial" w:cs="Arial"/>
        </w:rPr>
      </w:pPr>
    </w:p>
    <w:p w:rsidR="009E4FA1" w:rsidRDefault="00304E0E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</w:r>
      <w:r w:rsidR="009E4FA1">
        <w:rPr>
          <w:rFonts w:ascii="Arial" w:hAnsi="Arial" w:cs="Arial"/>
        </w:rPr>
        <w:t>die Wahrung der Interessen des Berufsstandes in der Region und, im Einvernehmen mit</w:t>
      </w:r>
      <w:r w:rsidR="00D40A07">
        <w:rPr>
          <w:rFonts w:ascii="Arial" w:hAnsi="Arial" w:cs="Arial"/>
        </w:rPr>
        <w:t xml:space="preserve"> dem Vorstand und</w:t>
      </w:r>
      <w:r w:rsidR="009E4FA1">
        <w:rPr>
          <w:rFonts w:ascii="Arial" w:hAnsi="Arial" w:cs="Arial"/>
        </w:rPr>
        <w:t xml:space="preserve"> der </w:t>
      </w:r>
      <w:r w:rsidR="00D40A07">
        <w:rPr>
          <w:rFonts w:ascii="Arial" w:hAnsi="Arial" w:cs="Arial"/>
        </w:rPr>
        <w:t>Mitgliedschaftskommission</w:t>
      </w:r>
      <w:r w:rsidR="009E4FA1">
        <w:rPr>
          <w:rFonts w:ascii="Arial" w:hAnsi="Arial" w:cs="Arial"/>
        </w:rPr>
        <w:t xml:space="preserve"> </w:t>
      </w:r>
      <w:r w:rsidR="00FB46A0">
        <w:rPr>
          <w:rFonts w:ascii="Arial" w:hAnsi="Arial" w:cs="Arial"/>
        </w:rPr>
        <w:t>von EXPERTsuisse</w:t>
      </w:r>
      <w:r w:rsidR="009E4FA1">
        <w:rPr>
          <w:rFonts w:ascii="Arial" w:hAnsi="Arial" w:cs="Arial"/>
        </w:rPr>
        <w:t>, die Vertretung gegenüber Behörden, besonders kantonalen Be</w:t>
      </w:r>
      <w:r w:rsidR="002C0D77">
        <w:rPr>
          <w:rFonts w:ascii="Arial" w:hAnsi="Arial" w:cs="Arial"/>
        </w:rPr>
        <w:softHyphen/>
      </w:r>
      <w:r w:rsidR="009E4FA1">
        <w:rPr>
          <w:rFonts w:ascii="Arial" w:hAnsi="Arial" w:cs="Arial"/>
        </w:rPr>
        <w:t>hörden und Dritten;</w:t>
      </w:r>
    </w:p>
    <w:p w:rsidR="00E31F8C" w:rsidRDefault="00E31F8C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9E4FA1" w:rsidRDefault="00304E0E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  <w:t>d)</w:t>
      </w:r>
      <w:r w:rsidR="00E31F8C">
        <w:rPr>
          <w:rFonts w:ascii="Arial" w:hAnsi="Arial" w:cs="Arial"/>
        </w:rPr>
        <w:tab/>
      </w:r>
      <w:r w:rsidR="009E4FA1">
        <w:rPr>
          <w:rFonts w:ascii="Arial" w:hAnsi="Arial" w:cs="Arial"/>
        </w:rPr>
        <w:t>die Durchführung von sektionsinternen und öffentlichen Fachvortrags- und Dis</w:t>
      </w:r>
      <w:r w:rsidR="002C0D77">
        <w:rPr>
          <w:rFonts w:ascii="Arial" w:hAnsi="Arial" w:cs="Arial"/>
        </w:rPr>
        <w:softHyphen/>
      </w:r>
      <w:r w:rsidR="009E4FA1">
        <w:rPr>
          <w:rFonts w:ascii="Arial" w:hAnsi="Arial" w:cs="Arial"/>
        </w:rPr>
        <w:t>kussionsveranstaltungen;</w:t>
      </w:r>
    </w:p>
    <w:p w:rsidR="00E31F8C" w:rsidRDefault="00E31F8C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9E4FA1" w:rsidRDefault="00E31F8C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  <w:t>e)</w:t>
      </w:r>
      <w:r>
        <w:rPr>
          <w:rFonts w:ascii="Arial" w:hAnsi="Arial" w:cs="Arial"/>
        </w:rPr>
        <w:tab/>
      </w:r>
      <w:r w:rsidR="009E4FA1">
        <w:rPr>
          <w:rFonts w:ascii="Arial" w:hAnsi="Arial" w:cs="Arial"/>
        </w:rPr>
        <w:t xml:space="preserve">die Förderung des Berufsnachwuchses und die Unterstützung der durch </w:t>
      </w:r>
      <w:r w:rsidR="00FB46A0">
        <w:rPr>
          <w:rFonts w:ascii="Arial" w:hAnsi="Arial" w:cs="Arial"/>
        </w:rPr>
        <w:t>EXPERTsuisse</w:t>
      </w:r>
      <w:r w:rsidR="00D40A07">
        <w:rPr>
          <w:rFonts w:ascii="Arial" w:hAnsi="Arial" w:cs="Arial"/>
        </w:rPr>
        <w:t xml:space="preserve"> </w:t>
      </w:r>
      <w:r w:rsidR="009E4FA1">
        <w:rPr>
          <w:rFonts w:ascii="Arial" w:hAnsi="Arial" w:cs="Arial"/>
        </w:rPr>
        <w:t>erfolgende</w:t>
      </w:r>
      <w:r w:rsidR="00E06251">
        <w:rPr>
          <w:rFonts w:ascii="Arial" w:hAnsi="Arial" w:cs="Arial"/>
        </w:rPr>
        <w:t xml:space="preserve"> </w:t>
      </w:r>
      <w:r w:rsidR="009E4FA1">
        <w:rPr>
          <w:rFonts w:ascii="Arial" w:hAnsi="Arial" w:cs="Arial"/>
        </w:rPr>
        <w:t>Aus- und Weiterbildung</w:t>
      </w:r>
      <w:r w:rsidR="00E06251">
        <w:rPr>
          <w:rFonts w:ascii="Arial" w:hAnsi="Arial" w:cs="Arial"/>
        </w:rPr>
        <w:t>sangebote</w:t>
      </w:r>
      <w:r w:rsidR="009E4FA1">
        <w:rPr>
          <w:rFonts w:ascii="Arial" w:hAnsi="Arial" w:cs="Arial"/>
        </w:rPr>
        <w:t>;</w:t>
      </w:r>
    </w:p>
    <w:p w:rsidR="00E31F8C" w:rsidRDefault="00E31F8C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9E4FA1" w:rsidRDefault="00E31F8C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  <w:t>f)</w:t>
      </w:r>
      <w:r>
        <w:rPr>
          <w:rFonts w:ascii="Arial" w:hAnsi="Arial" w:cs="Arial"/>
        </w:rPr>
        <w:tab/>
      </w:r>
      <w:r w:rsidR="009E4FA1">
        <w:rPr>
          <w:rFonts w:ascii="Arial" w:hAnsi="Arial" w:cs="Arial"/>
        </w:rPr>
        <w:t>die Pflege der Kollegialität und Solidarität.</w:t>
      </w:r>
    </w:p>
    <w:p w:rsidR="00E31F8C" w:rsidRDefault="00E31F8C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F21D2C" w:rsidRDefault="00E31F8C" w:rsidP="008C044D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F21D2C">
        <w:rPr>
          <w:rFonts w:ascii="Arial" w:hAnsi="Arial" w:cs="Arial"/>
        </w:rPr>
        <w:t xml:space="preserve">Fachveranstaltungen der Sektion stehen sämtlichen Mitgliedern </w:t>
      </w:r>
      <w:r w:rsidR="00D40A07">
        <w:rPr>
          <w:rFonts w:ascii="Arial" w:hAnsi="Arial" w:cs="Arial"/>
        </w:rPr>
        <w:t xml:space="preserve">von </w:t>
      </w:r>
      <w:r w:rsidR="00FB46A0">
        <w:rPr>
          <w:rFonts w:ascii="Arial" w:hAnsi="Arial" w:cs="Arial"/>
        </w:rPr>
        <w:t>EXPERTsuisse</w:t>
      </w:r>
      <w:r w:rsidR="00FB46A0" w:rsidDel="00FB46A0">
        <w:rPr>
          <w:rFonts w:ascii="Arial" w:hAnsi="Arial" w:cs="Arial"/>
        </w:rPr>
        <w:t xml:space="preserve"> </w:t>
      </w:r>
      <w:r w:rsidR="00F21D2C">
        <w:rPr>
          <w:rFonts w:ascii="Arial" w:hAnsi="Arial" w:cs="Arial"/>
        </w:rPr>
        <w:t>offen.</w:t>
      </w:r>
    </w:p>
    <w:p w:rsidR="00CE5946" w:rsidRDefault="00CE5946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D75132" w:rsidRDefault="00D75132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F21D2C" w:rsidRDefault="00BC6923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31F8C">
        <w:rPr>
          <w:rFonts w:ascii="Arial" w:hAnsi="Arial" w:cs="Arial"/>
        </w:rPr>
        <w:lastRenderedPageBreak/>
        <w:tab/>
      </w:r>
      <w:r w:rsidR="00F21D2C">
        <w:rPr>
          <w:rFonts w:ascii="Arial" w:hAnsi="Arial" w:cs="Arial"/>
        </w:rPr>
        <w:t>Art. 3</w:t>
      </w:r>
      <w:r w:rsidR="00285E23">
        <w:rPr>
          <w:rFonts w:ascii="Arial" w:hAnsi="Arial" w:cs="Arial"/>
        </w:rPr>
        <w:tab/>
        <w:t>Gebietszugehörigkeit, Sitz</w:t>
      </w:r>
    </w:p>
    <w:p w:rsidR="00F21D2C" w:rsidRDefault="00F21D2C" w:rsidP="00BF08BB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F21D2C" w:rsidRDefault="00F21D2C" w:rsidP="00AA474C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Der geographische Raum der Mitgliedschaft und Sektionstätigkeiten erstreckt sich auf die Gebiete</w:t>
      </w:r>
      <w:r w:rsidR="004F7E0E">
        <w:rPr>
          <w:rFonts w:ascii="Arial" w:hAnsi="Arial" w:cs="Arial"/>
        </w:rPr>
        <w:t xml:space="preserve"> der </w:t>
      </w:r>
      <w:r w:rsidR="004F7E0E" w:rsidRPr="00B00B2B">
        <w:rPr>
          <w:rFonts w:ascii="Arial" w:hAnsi="Arial" w:cs="Arial"/>
        </w:rPr>
        <w:t>Kantone Zürich, Glarus, Schaffhausen sowie die Bezike Gaster und See das Kantons St. Gallen.</w:t>
      </w:r>
      <w:r w:rsidR="00173578">
        <w:rPr>
          <w:rFonts w:ascii="Arial" w:hAnsi="Arial" w:cs="Arial"/>
        </w:rPr>
        <w:t xml:space="preserve"> </w:t>
      </w:r>
    </w:p>
    <w:p w:rsidR="004F7E0E" w:rsidRDefault="004F7E0E" w:rsidP="00AA474C">
      <w:pPr>
        <w:tabs>
          <w:tab w:val="left" w:pos="720"/>
        </w:tabs>
        <w:rPr>
          <w:rFonts w:ascii="Arial" w:hAnsi="Arial" w:cs="Arial"/>
        </w:rPr>
      </w:pPr>
    </w:p>
    <w:p w:rsidR="00F21D2C" w:rsidRDefault="00F21D2C" w:rsidP="00AA474C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Der Sitz befindet sich an der jeweiligen Geschäftsadresse des Sektionsprä</w:t>
      </w:r>
      <w:r w:rsidR="00875C7A">
        <w:rPr>
          <w:rFonts w:ascii="Arial" w:hAnsi="Arial" w:cs="Arial"/>
        </w:rPr>
        <w:t>sid</w:t>
      </w:r>
      <w:r>
        <w:rPr>
          <w:rFonts w:ascii="Arial" w:hAnsi="Arial" w:cs="Arial"/>
        </w:rPr>
        <w:t>enten.</w:t>
      </w:r>
    </w:p>
    <w:p w:rsidR="00F21D2C" w:rsidRDefault="00F21D2C" w:rsidP="00AA474C">
      <w:pPr>
        <w:tabs>
          <w:tab w:val="left" w:pos="720"/>
        </w:tabs>
        <w:rPr>
          <w:rFonts w:ascii="Arial" w:hAnsi="Arial" w:cs="Arial"/>
        </w:rPr>
      </w:pPr>
    </w:p>
    <w:p w:rsidR="00F21D2C" w:rsidRDefault="00F21D2C" w:rsidP="00AA474C">
      <w:pPr>
        <w:tabs>
          <w:tab w:val="left" w:pos="720"/>
        </w:tabs>
        <w:rPr>
          <w:rFonts w:ascii="Arial" w:hAnsi="Arial" w:cs="Arial"/>
        </w:rPr>
      </w:pPr>
    </w:p>
    <w:p w:rsidR="00F21D2C" w:rsidRPr="00875C7A" w:rsidRDefault="00F21D2C" w:rsidP="00AA474C">
      <w:pPr>
        <w:numPr>
          <w:ilvl w:val="0"/>
          <w:numId w:val="3"/>
        </w:numPr>
        <w:tabs>
          <w:tab w:val="left" w:pos="720"/>
        </w:tabs>
        <w:ind w:hanging="1080"/>
        <w:rPr>
          <w:rFonts w:ascii="Arial" w:hAnsi="Arial" w:cs="Arial"/>
          <w:b/>
        </w:rPr>
      </w:pPr>
      <w:r w:rsidRPr="00875C7A">
        <w:rPr>
          <w:rFonts w:ascii="Arial" w:hAnsi="Arial" w:cs="Arial"/>
          <w:b/>
          <w:u w:val="single"/>
        </w:rPr>
        <w:t>Sektionsmitgliedschaft und Sektionszugehörigkeit</w:t>
      </w:r>
    </w:p>
    <w:p w:rsidR="00F21D2C" w:rsidRDefault="00F21D2C" w:rsidP="00AA474C">
      <w:pPr>
        <w:tabs>
          <w:tab w:val="left" w:pos="720"/>
        </w:tabs>
        <w:rPr>
          <w:rFonts w:ascii="Arial" w:hAnsi="Arial" w:cs="Arial"/>
        </w:rPr>
      </w:pPr>
    </w:p>
    <w:p w:rsidR="00E31F8C" w:rsidRDefault="00E31F8C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  <w:t>Art. 4</w:t>
      </w:r>
      <w:r w:rsidR="00285E23">
        <w:rPr>
          <w:rFonts w:ascii="Arial" w:hAnsi="Arial" w:cs="Arial"/>
        </w:rPr>
        <w:tab/>
        <w:t>Mitgliederstatus</w:t>
      </w:r>
    </w:p>
    <w:p w:rsidR="00E31F8C" w:rsidRDefault="00E31F8C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F21D2C" w:rsidRDefault="00E31F8C" w:rsidP="008C044D">
      <w:pPr>
        <w:tabs>
          <w:tab w:val="left" w:pos="0"/>
        </w:tabs>
        <w:ind w:left="709" w:hanging="124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21D2C">
        <w:rPr>
          <w:rFonts w:ascii="Arial" w:hAnsi="Arial" w:cs="Arial"/>
        </w:rPr>
        <w:t>(1)</w:t>
      </w:r>
      <w:r w:rsidR="00F21D2C">
        <w:rPr>
          <w:rFonts w:ascii="Arial" w:hAnsi="Arial" w:cs="Arial"/>
        </w:rPr>
        <w:tab/>
        <w:t>Der Mitgliederstatus in der Se</w:t>
      </w:r>
      <w:r w:rsidR="00875C7A">
        <w:rPr>
          <w:rFonts w:ascii="Arial" w:hAnsi="Arial" w:cs="Arial"/>
        </w:rPr>
        <w:t>k</w:t>
      </w:r>
      <w:r w:rsidR="00F21D2C">
        <w:rPr>
          <w:rFonts w:ascii="Arial" w:hAnsi="Arial" w:cs="Arial"/>
        </w:rPr>
        <w:t>tion entspricht - mit Ausnahme von Art.</w:t>
      </w:r>
      <w:r w:rsidR="006B5171">
        <w:rPr>
          <w:rFonts w:ascii="Arial" w:hAnsi="Arial" w:cs="Arial"/>
        </w:rPr>
        <w:t xml:space="preserve"> </w:t>
      </w:r>
      <w:r w:rsidR="008852DF">
        <w:rPr>
          <w:rFonts w:ascii="Arial" w:hAnsi="Arial" w:cs="Arial"/>
        </w:rPr>
        <w:t>5</w:t>
      </w:r>
      <w:r w:rsidR="00F21D2C">
        <w:rPr>
          <w:rFonts w:ascii="Arial" w:hAnsi="Arial" w:cs="Arial"/>
        </w:rPr>
        <w:t xml:space="preserve">, Abs. </w:t>
      </w:r>
      <w:r w:rsidR="008852DF">
        <w:rPr>
          <w:rFonts w:ascii="Arial" w:hAnsi="Arial" w:cs="Arial"/>
        </w:rPr>
        <w:t>2</w:t>
      </w:r>
      <w:r w:rsidR="00F21D2C">
        <w:rPr>
          <w:rFonts w:ascii="Arial" w:hAnsi="Arial" w:cs="Arial"/>
        </w:rPr>
        <w:t xml:space="preserve">, </w:t>
      </w:r>
      <w:proofErr w:type="spellStart"/>
      <w:r w:rsidR="00F21D2C">
        <w:rPr>
          <w:rFonts w:ascii="Arial" w:hAnsi="Arial" w:cs="Arial"/>
        </w:rPr>
        <w:t>lit</w:t>
      </w:r>
      <w:proofErr w:type="spellEnd"/>
      <w:r w:rsidR="00F21D2C">
        <w:rPr>
          <w:rFonts w:ascii="Arial" w:hAnsi="Arial" w:cs="Arial"/>
        </w:rPr>
        <w:t xml:space="preserve">. </w:t>
      </w:r>
      <w:r w:rsidR="008852DF">
        <w:rPr>
          <w:rFonts w:ascii="Arial" w:hAnsi="Arial" w:cs="Arial"/>
        </w:rPr>
        <w:t>d.</w:t>
      </w:r>
      <w:r w:rsidR="00F21D2C">
        <w:rPr>
          <w:rFonts w:ascii="Arial" w:hAnsi="Arial" w:cs="Arial"/>
        </w:rPr>
        <w:t xml:space="preserve"> </w:t>
      </w:r>
      <w:r w:rsidR="0070010E">
        <w:rPr>
          <w:rFonts w:ascii="Arial" w:hAnsi="Arial" w:cs="Arial"/>
        </w:rPr>
        <w:t>(</w:t>
      </w:r>
      <w:r w:rsidR="0070010E" w:rsidRPr="0070010E">
        <w:rPr>
          <w:rFonts w:ascii="Arial" w:hAnsi="Arial" w:cs="Arial"/>
          <w:i/>
        </w:rPr>
        <w:t>Ehrenmitglieder)</w:t>
      </w:r>
      <w:r w:rsidR="0070010E">
        <w:rPr>
          <w:rFonts w:ascii="Arial" w:hAnsi="Arial" w:cs="Arial"/>
        </w:rPr>
        <w:t xml:space="preserve"> </w:t>
      </w:r>
      <w:r w:rsidR="00F21D2C">
        <w:rPr>
          <w:rFonts w:ascii="Arial" w:hAnsi="Arial" w:cs="Arial"/>
        </w:rPr>
        <w:t xml:space="preserve">demjenigen </w:t>
      </w:r>
      <w:r w:rsidR="00FB46A0">
        <w:rPr>
          <w:rFonts w:ascii="Arial" w:hAnsi="Arial" w:cs="Arial"/>
        </w:rPr>
        <w:t>von EXPERTsuisse</w:t>
      </w:r>
      <w:r w:rsidR="008852DF">
        <w:rPr>
          <w:rFonts w:ascii="Arial" w:hAnsi="Arial" w:cs="Arial"/>
        </w:rPr>
        <w:t xml:space="preserve"> und setzt diesen voraus.</w:t>
      </w:r>
      <w:r w:rsidR="00F21D2C">
        <w:rPr>
          <w:rFonts w:ascii="Arial" w:hAnsi="Arial" w:cs="Arial"/>
        </w:rPr>
        <w:t>.</w:t>
      </w:r>
    </w:p>
    <w:p w:rsidR="00E31F8C" w:rsidRDefault="00E31F8C" w:rsidP="00AA474C">
      <w:pPr>
        <w:tabs>
          <w:tab w:val="left" w:pos="0"/>
        </w:tabs>
        <w:ind w:hanging="540"/>
        <w:rPr>
          <w:rFonts w:ascii="Arial" w:hAnsi="Arial" w:cs="Arial"/>
        </w:rPr>
      </w:pPr>
    </w:p>
    <w:p w:rsidR="00875C7A" w:rsidRDefault="00E31F8C" w:rsidP="008C044D">
      <w:pPr>
        <w:tabs>
          <w:tab w:val="left" w:pos="0"/>
        </w:tabs>
        <w:ind w:left="709" w:hanging="124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5C7A">
        <w:rPr>
          <w:rFonts w:ascii="Arial" w:hAnsi="Arial" w:cs="Arial"/>
        </w:rPr>
        <w:t>(2)</w:t>
      </w:r>
      <w:r w:rsidR="00875C7A">
        <w:rPr>
          <w:rFonts w:ascii="Arial" w:hAnsi="Arial" w:cs="Arial"/>
        </w:rPr>
        <w:tab/>
        <w:t xml:space="preserve">Mit dem Erlöschen der Mitgliedschaft in </w:t>
      </w:r>
      <w:r w:rsidR="00FB46A0">
        <w:rPr>
          <w:rFonts w:ascii="Arial" w:hAnsi="Arial" w:cs="Arial"/>
        </w:rPr>
        <w:t>EXPERTsuisse</w:t>
      </w:r>
      <w:r w:rsidR="00125462">
        <w:rPr>
          <w:rFonts w:ascii="Arial" w:hAnsi="Arial" w:cs="Arial"/>
        </w:rPr>
        <w:t xml:space="preserve"> </w:t>
      </w:r>
      <w:r w:rsidR="00875C7A">
        <w:rPr>
          <w:rFonts w:ascii="Arial" w:hAnsi="Arial" w:cs="Arial"/>
        </w:rPr>
        <w:t>erlischt auch die Mitgliedschaft in der Sektion.</w:t>
      </w:r>
    </w:p>
    <w:p w:rsidR="00E31F8C" w:rsidRDefault="00E31F8C" w:rsidP="00AA474C">
      <w:pPr>
        <w:tabs>
          <w:tab w:val="left" w:pos="0"/>
        </w:tabs>
        <w:ind w:hanging="540"/>
        <w:rPr>
          <w:rFonts w:ascii="Arial" w:hAnsi="Arial" w:cs="Arial"/>
        </w:rPr>
      </w:pPr>
    </w:p>
    <w:p w:rsidR="007756F7" w:rsidRDefault="007756F7" w:rsidP="00AA474C">
      <w:pPr>
        <w:tabs>
          <w:tab w:val="left" w:pos="0"/>
        </w:tabs>
        <w:ind w:hanging="540"/>
        <w:rPr>
          <w:rFonts w:ascii="Arial" w:hAnsi="Arial" w:cs="Arial"/>
        </w:rPr>
      </w:pPr>
    </w:p>
    <w:p w:rsidR="00E31F8C" w:rsidRDefault="00E31F8C" w:rsidP="00AA474C">
      <w:pPr>
        <w:tabs>
          <w:tab w:val="left" w:pos="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ab/>
        <w:t>Art. 5</w:t>
      </w:r>
      <w:r w:rsidR="00285E23">
        <w:rPr>
          <w:rFonts w:ascii="Arial" w:hAnsi="Arial" w:cs="Arial"/>
        </w:rPr>
        <w:tab/>
        <w:t>Sektionsmitgliedschaft</w:t>
      </w:r>
    </w:p>
    <w:p w:rsidR="00E31F8C" w:rsidRDefault="00E31F8C" w:rsidP="008C044D">
      <w:pPr>
        <w:tabs>
          <w:tab w:val="left" w:pos="0"/>
        </w:tabs>
        <w:ind w:left="720" w:hanging="720"/>
        <w:rPr>
          <w:rFonts w:ascii="Arial" w:hAnsi="Arial" w:cs="Arial"/>
        </w:rPr>
      </w:pPr>
    </w:p>
    <w:p w:rsidR="00875C7A" w:rsidRDefault="00875C7A" w:rsidP="008C044D">
      <w:pPr>
        <w:tabs>
          <w:tab w:val="left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8852DF">
        <w:rPr>
          <w:rFonts w:ascii="Arial" w:hAnsi="Arial" w:cs="Arial"/>
        </w:rPr>
        <w:t>Als „</w:t>
      </w:r>
      <w:r w:rsidR="008852DF" w:rsidRPr="008C044D">
        <w:rPr>
          <w:rFonts w:ascii="Arial" w:hAnsi="Arial" w:cs="Arial"/>
          <w:i/>
        </w:rPr>
        <w:t>Mitgliedunternehmen</w:t>
      </w:r>
      <w:r w:rsidR="008852DF">
        <w:rPr>
          <w:rFonts w:ascii="Arial" w:hAnsi="Arial" w:cs="Arial"/>
        </w:rPr>
        <w:t>“ der Sektion können Einzelfirmen, Personengesellschaften mit Sitz im Sektionsgebiet angehören, soweit sie Mitgliedunternehmen von EXPERTsuisse sind. Zweigniederlassungen von Mit</w:t>
      </w:r>
      <w:r w:rsidR="008C044D">
        <w:rPr>
          <w:rFonts w:ascii="Arial" w:hAnsi="Arial" w:cs="Arial"/>
        </w:rPr>
        <w:t>g</w:t>
      </w:r>
      <w:r w:rsidR="008852DF">
        <w:rPr>
          <w:rFonts w:ascii="Arial" w:hAnsi="Arial" w:cs="Arial"/>
        </w:rPr>
        <w:t xml:space="preserve">liedunternehmen gelten ebenfalls als Sektionsmitglieder in der Region ihres Standortes. </w:t>
      </w:r>
    </w:p>
    <w:p w:rsidR="00E31F8C" w:rsidRDefault="00E31F8C" w:rsidP="00AA474C">
      <w:pPr>
        <w:tabs>
          <w:tab w:val="left" w:pos="0"/>
        </w:tabs>
        <w:ind w:hanging="540"/>
        <w:rPr>
          <w:rFonts w:ascii="Arial" w:hAnsi="Arial" w:cs="Arial"/>
        </w:rPr>
      </w:pPr>
    </w:p>
    <w:p w:rsidR="00FB6CEB" w:rsidRDefault="00FB6CEB" w:rsidP="00AA474C">
      <w:pPr>
        <w:rPr>
          <w:rFonts w:ascii="Arial" w:hAnsi="Arial" w:cs="Arial"/>
        </w:rPr>
      </w:pPr>
      <w:r w:rsidRPr="007E1CFA">
        <w:rPr>
          <w:rFonts w:ascii="Arial" w:hAnsi="Arial" w:cs="Arial"/>
        </w:rPr>
        <w:t>(2)</w:t>
      </w:r>
      <w:r w:rsidR="007756F7">
        <w:rPr>
          <w:rFonts w:ascii="Arial" w:hAnsi="Arial" w:cs="Arial"/>
        </w:rPr>
        <w:tab/>
      </w:r>
      <w:r w:rsidR="008852DF">
        <w:rPr>
          <w:rFonts w:ascii="Arial" w:hAnsi="Arial" w:cs="Arial"/>
        </w:rPr>
        <w:t xml:space="preserve">Als </w:t>
      </w:r>
      <w:r w:rsidR="000D2FB3">
        <w:rPr>
          <w:rFonts w:ascii="Arial" w:hAnsi="Arial" w:cs="Arial"/>
        </w:rPr>
        <w:t>„</w:t>
      </w:r>
      <w:r w:rsidR="008852DF" w:rsidRPr="000D2FB3">
        <w:rPr>
          <w:rFonts w:ascii="Arial" w:hAnsi="Arial" w:cs="Arial"/>
          <w:i/>
        </w:rPr>
        <w:t>Einzelmitglieder</w:t>
      </w:r>
      <w:r w:rsidR="000D2FB3">
        <w:rPr>
          <w:rFonts w:ascii="Arial" w:hAnsi="Arial" w:cs="Arial"/>
        </w:rPr>
        <w:t>“</w:t>
      </w:r>
      <w:r w:rsidR="008852DF">
        <w:rPr>
          <w:rFonts w:ascii="Arial" w:hAnsi="Arial" w:cs="Arial"/>
        </w:rPr>
        <w:t xml:space="preserve"> der Sektion angehören können:</w:t>
      </w:r>
      <w:r w:rsidRPr="007E1CFA">
        <w:rPr>
          <w:rFonts w:ascii="Arial" w:hAnsi="Arial" w:cs="Arial"/>
        </w:rPr>
        <w:t xml:space="preserve"> </w:t>
      </w:r>
    </w:p>
    <w:p w:rsidR="008852DF" w:rsidRDefault="008852DF" w:rsidP="00AA474C">
      <w:pPr>
        <w:rPr>
          <w:rFonts w:ascii="Arial" w:hAnsi="Arial" w:cs="Arial"/>
        </w:rPr>
      </w:pPr>
    </w:p>
    <w:p w:rsidR="000D2FB3" w:rsidRDefault="000D2FB3" w:rsidP="000D2FB3">
      <w:pPr>
        <w:pStyle w:val="Listenabsatz"/>
        <w:numPr>
          <w:ilvl w:val="0"/>
          <w:numId w:val="4"/>
        </w:numPr>
        <w:tabs>
          <w:tab w:val="left" w:pos="0"/>
        </w:tabs>
        <w:spacing w:after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D2FB3">
        <w:rPr>
          <w:rFonts w:ascii="Arial" w:hAnsi="Arial" w:cs="Arial"/>
          <w:i/>
        </w:rPr>
        <w:t>Experten-Einzelmitglieder</w:t>
      </w:r>
      <w:r>
        <w:rPr>
          <w:rFonts w:ascii="Arial" w:hAnsi="Arial" w:cs="Arial"/>
        </w:rPr>
        <w:t xml:space="preserve">“ von EXPERTsuisse: Hierzu gehören </w:t>
      </w:r>
      <w:proofErr w:type="spellStart"/>
      <w:r>
        <w:rPr>
          <w:rFonts w:ascii="Arial" w:hAnsi="Arial" w:cs="Arial"/>
        </w:rPr>
        <w:t>eidg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dipl.</w:t>
      </w:r>
      <w:proofErr w:type="spellEnd"/>
      <w:r>
        <w:rPr>
          <w:rFonts w:ascii="Arial" w:hAnsi="Arial" w:cs="Arial"/>
        </w:rPr>
        <w:t xml:space="preserve"> </w:t>
      </w:r>
      <w:r w:rsidRPr="000D2FB3">
        <w:rPr>
          <w:rFonts w:ascii="Arial" w:hAnsi="Arial" w:cs="Arial"/>
        </w:rPr>
        <w:t xml:space="preserve">Wirtschaftsprüfer, </w:t>
      </w:r>
      <w:proofErr w:type="spellStart"/>
      <w:r>
        <w:rPr>
          <w:rFonts w:ascii="Arial" w:hAnsi="Arial" w:cs="Arial"/>
        </w:rPr>
        <w:t>eidg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dipl.</w:t>
      </w:r>
      <w:proofErr w:type="spellEnd"/>
      <w:r>
        <w:rPr>
          <w:rFonts w:ascii="Arial" w:hAnsi="Arial" w:cs="Arial"/>
        </w:rPr>
        <w:t xml:space="preserve"> </w:t>
      </w:r>
      <w:r w:rsidRPr="000D2FB3">
        <w:rPr>
          <w:rFonts w:ascii="Arial" w:hAnsi="Arial" w:cs="Arial"/>
        </w:rPr>
        <w:t>Steuer</w:t>
      </w:r>
      <w:r>
        <w:rPr>
          <w:rFonts w:ascii="Arial" w:hAnsi="Arial" w:cs="Arial"/>
        </w:rPr>
        <w:t xml:space="preserve">experten, </w:t>
      </w:r>
      <w:proofErr w:type="spellStart"/>
      <w:r>
        <w:rPr>
          <w:rFonts w:ascii="Arial" w:hAnsi="Arial" w:cs="Arial"/>
        </w:rPr>
        <w:t>eidg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dipl.</w:t>
      </w:r>
      <w:proofErr w:type="spellEnd"/>
      <w:r>
        <w:rPr>
          <w:rFonts w:ascii="Arial" w:hAnsi="Arial" w:cs="Arial"/>
        </w:rPr>
        <w:t xml:space="preserve"> </w:t>
      </w:r>
      <w:r w:rsidRPr="000D2FB3">
        <w:rPr>
          <w:rFonts w:ascii="Arial" w:hAnsi="Arial" w:cs="Arial"/>
        </w:rPr>
        <w:t xml:space="preserve">Treuhandexperten </w:t>
      </w:r>
      <w:r>
        <w:rPr>
          <w:rFonts w:ascii="Arial" w:hAnsi="Arial" w:cs="Arial"/>
        </w:rPr>
        <w:t xml:space="preserve">und </w:t>
      </w:r>
      <w:proofErr w:type="spellStart"/>
      <w:r>
        <w:rPr>
          <w:rFonts w:ascii="Arial" w:hAnsi="Arial" w:cs="Arial"/>
        </w:rPr>
        <w:t>eidg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dipl.</w:t>
      </w:r>
      <w:proofErr w:type="spellEnd"/>
      <w:r>
        <w:rPr>
          <w:rFonts w:ascii="Arial" w:hAnsi="Arial" w:cs="Arial"/>
        </w:rPr>
        <w:t xml:space="preserve"> Experten in Rechnungslegung und Controlling oder Personen mit vergleichbaren ausländischem Diplom sowie von der RAB zugelassene Revisionsexperten. </w:t>
      </w:r>
    </w:p>
    <w:p w:rsidR="000D2FB3" w:rsidRDefault="000D2FB3" w:rsidP="000D2FB3">
      <w:pPr>
        <w:pStyle w:val="Listenabsatz"/>
        <w:tabs>
          <w:tab w:val="left" w:pos="0"/>
        </w:tabs>
        <w:spacing w:after="120"/>
        <w:ind w:left="1066"/>
        <w:rPr>
          <w:rFonts w:ascii="Arial" w:hAnsi="Arial" w:cs="Arial"/>
        </w:rPr>
      </w:pPr>
    </w:p>
    <w:p w:rsidR="000D2FB3" w:rsidRDefault="000D2FB3" w:rsidP="000D2FB3">
      <w:pPr>
        <w:pStyle w:val="Listenabsatz"/>
        <w:numPr>
          <w:ilvl w:val="0"/>
          <w:numId w:val="4"/>
        </w:numPr>
        <w:tabs>
          <w:tab w:val="left" w:pos="0"/>
        </w:tabs>
        <w:spacing w:before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D2FB3">
        <w:rPr>
          <w:rFonts w:ascii="Arial" w:hAnsi="Arial" w:cs="Arial"/>
          <w:i/>
        </w:rPr>
        <w:t>Fachmitarbeiter-Einzelmitglieder</w:t>
      </w:r>
      <w:r>
        <w:rPr>
          <w:rFonts w:ascii="Arial" w:hAnsi="Arial" w:cs="Arial"/>
        </w:rPr>
        <w:t xml:space="preserve">“ von EXPERTsuisse: Hierzu gehören von der RAB zugelassene Revisoren sowie Personen mit </w:t>
      </w:r>
      <w:proofErr w:type="spellStart"/>
      <w:r>
        <w:rPr>
          <w:rFonts w:ascii="Arial" w:hAnsi="Arial" w:cs="Arial"/>
        </w:rPr>
        <w:t>eidg</w:t>
      </w:r>
      <w:proofErr w:type="spellEnd"/>
      <w:r>
        <w:rPr>
          <w:rFonts w:ascii="Arial" w:hAnsi="Arial" w:cs="Arial"/>
        </w:rPr>
        <w:t xml:space="preserve">. Fachausweis oder Personen mit einem Bachelorabschluss, die somit die Zulassungsbedingungen zum Start eines Expertenlehrgangs gem.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. a hiervor erfüllen. </w:t>
      </w:r>
    </w:p>
    <w:p w:rsidR="000D2FB3" w:rsidRPr="000D2FB3" w:rsidRDefault="000D2FB3" w:rsidP="000D2FB3">
      <w:pPr>
        <w:pStyle w:val="Listenabsatz"/>
        <w:rPr>
          <w:rFonts w:ascii="Arial" w:hAnsi="Arial" w:cs="Arial"/>
        </w:rPr>
      </w:pPr>
    </w:p>
    <w:p w:rsidR="000D2FB3" w:rsidRDefault="000D2FB3" w:rsidP="001D6E2F">
      <w:pPr>
        <w:pStyle w:val="Listenabsatz"/>
        <w:numPr>
          <w:ilvl w:val="0"/>
          <w:numId w:val="4"/>
        </w:numPr>
        <w:tabs>
          <w:tab w:val="left" w:pos="0"/>
        </w:tabs>
        <w:spacing w:before="120"/>
        <w:ind w:left="1066" w:hanging="357"/>
        <w:rPr>
          <w:rFonts w:ascii="Arial" w:hAnsi="Arial" w:cs="Arial"/>
        </w:rPr>
      </w:pPr>
      <w:r w:rsidRPr="000D2FB3">
        <w:rPr>
          <w:rFonts w:ascii="Arial" w:hAnsi="Arial" w:cs="Arial"/>
          <w:i/>
        </w:rPr>
        <w:t>„Alumni</w:t>
      </w:r>
      <w:r>
        <w:rPr>
          <w:rFonts w:ascii="Arial" w:hAnsi="Arial" w:cs="Arial"/>
        </w:rPr>
        <w:t xml:space="preserve">“: Hierzu gehören ehemalige Experten-Einzelmitglieder von EXPERTsuisse, die nicht mehr aktiv in der Prüfungs- und Beratungsbranche tätig sind und die Pflichten und Rechte einer Experten-Einzelmitgliedschaft nicht mehr aufrechterhalten wollen. </w:t>
      </w:r>
    </w:p>
    <w:p w:rsidR="000D2FB3" w:rsidRPr="000D2FB3" w:rsidRDefault="000D2FB3" w:rsidP="000D2FB3">
      <w:pPr>
        <w:rPr>
          <w:rFonts w:ascii="Arial" w:hAnsi="Arial" w:cs="Arial"/>
        </w:rPr>
      </w:pPr>
    </w:p>
    <w:p w:rsidR="000D2FB3" w:rsidRPr="000D2FB3" w:rsidRDefault="000D2FB3" w:rsidP="000D2FB3">
      <w:pPr>
        <w:pStyle w:val="Listenabsatz"/>
        <w:numPr>
          <w:ilvl w:val="0"/>
          <w:numId w:val="4"/>
        </w:numPr>
        <w:tabs>
          <w:tab w:val="left" w:pos="0"/>
        </w:tabs>
        <w:spacing w:before="120"/>
        <w:ind w:left="1066" w:hanging="357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AE2199">
        <w:rPr>
          <w:rFonts w:ascii="Arial" w:hAnsi="Arial" w:cs="Arial"/>
          <w:i/>
        </w:rPr>
        <w:t>Ehrenmitglieder</w:t>
      </w:r>
      <w:r>
        <w:rPr>
          <w:rFonts w:ascii="Arial" w:hAnsi="Arial" w:cs="Arial"/>
        </w:rPr>
        <w:t xml:space="preserve">“: Ehrenmitglieder sind natürliche Personen, die sich um den Berufsstand oder EXPERTsuisse verdient gemacht haben; sie werden von der Generalversammlung ernannt. </w:t>
      </w:r>
    </w:p>
    <w:p w:rsidR="000D2FB3" w:rsidRDefault="000D2FB3" w:rsidP="000D2FB3">
      <w:pPr>
        <w:tabs>
          <w:tab w:val="left" w:pos="0"/>
        </w:tabs>
        <w:ind w:hanging="540"/>
        <w:rPr>
          <w:rFonts w:ascii="Arial" w:hAnsi="Arial" w:cs="Arial"/>
        </w:rPr>
      </w:pPr>
    </w:p>
    <w:p w:rsidR="00F21D2C" w:rsidRDefault="00AE2199" w:rsidP="00AE2199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16A9" w:rsidDel="00D416A9">
        <w:rPr>
          <w:rFonts w:ascii="Arial" w:hAnsi="Arial" w:cs="Arial"/>
        </w:rPr>
        <w:t xml:space="preserve"> </w:t>
      </w:r>
      <w:r w:rsidR="00F21D2C">
        <w:rPr>
          <w:rFonts w:ascii="Arial" w:hAnsi="Arial" w:cs="Arial"/>
        </w:rPr>
        <w:t>(3)</w:t>
      </w:r>
      <w:r w:rsidR="00F21D2C">
        <w:rPr>
          <w:rFonts w:ascii="Arial" w:hAnsi="Arial" w:cs="Arial"/>
        </w:rPr>
        <w:tab/>
      </w:r>
      <w:r>
        <w:rPr>
          <w:rFonts w:ascii="Arial" w:hAnsi="Arial" w:cs="Arial"/>
        </w:rPr>
        <w:t>Die Sektionsmitgliedschaft entspricht je nach Wahl des Einzelmitgliedes – dem Arbeits- oder Wohnort des Einzelmitglieds von EXPERTsuisse</w:t>
      </w:r>
      <w:r w:rsidR="00F21D2C">
        <w:rPr>
          <w:rFonts w:ascii="Arial" w:hAnsi="Arial" w:cs="Arial"/>
        </w:rPr>
        <w:t>.</w:t>
      </w:r>
    </w:p>
    <w:p w:rsidR="00F21D2C" w:rsidRDefault="00F21D2C" w:rsidP="00AA474C">
      <w:pPr>
        <w:tabs>
          <w:tab w:val="left" w:pos="720"/>
        </w:tabs>
        <w:rPr>
          <w:rFonts w:ascii="Arial" w:hAnsi="Arial" w:cs="Arial"/>
        </w:rPr>
      </w:pPr>
    </w:p>
    <w:p w:rsidR="00F21D2C" w:rsidRDefault="00A43D26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6D7384">
        <w:rPr>
          <w:rFonts w:ascii="Arial" w:hAnsi="Arial" w:cs="Arial"/>
        </w:rPr>
        <w:tab/>
        <w:t>Mitgliederverzeichnis</w:t>
      </w:r>
    </w:p>
    <w:p w:rsidR="00F21D2C" w:rsidRDefault="00F21D2C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F21D2C" w:rsidRDefault="00F21D2C" w:rsidP="00AA474C">
      <w:pPr>
        <w:rPr>
          <w:rFonts w:ascii="Arial" w:hAnsi="Arial" w:cs="Arial"/>
        </w:rPr>
      </w:pPr>
      <w:r>
        <w:rPr>
          <w:rFonts w:ascii="Arial" w:hAnsi="Arial" w:cs="Arial"/>
        </w:rPr>
        <w:t>Über die Sektionsmitgliedschaft gemäss Art.</w:t>
      </w:r>
      <w:r w:rsidR="006B5171">
        <w:rPr>
          <w:rFonts w:ascii="Arial" w:hAnsi="Arial" w:cs="Arial"/>
        </w:rPr>
        <w:t xml:space="preserve"> </w:t>
      </w:r>
      <w:r w:rsidR="00A43D2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Abs. 1</w:t>
      </w:r>
      <w:r w:rsidR="00A43D26">
        <w:rPr>
          <w:rFonts w:ascii="Arial" w:hAnsi="Arial" w:cs="Arial"/>
        </w:rPr>
        <w:t xml:space="preserve"> und Abs. 2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. a </w:t>
      </w:r>
      <w:r w:rsidR="00A43D26">
        <w:rPr>
          <w:rFonts w:ascii="Arial" w:hAnsi="Arial" w:cs="Arial"/>
        </w:rPr>
        <w:t xml:space="preserve">(Experten-Einzelmitglieder) </w:t>
      </w:r>
      <w:r>
        <w:rPr>
          <w:rFonts w:ascii="Arial" w:hAnsi="Arial" w:cs="Arial"/>
        </w:rPr>
        <w:t>wird ein Mitgliederverzeichnis geführt, das dem interessierten Publikum in geeigneter Form</w:t>
      </w:r>
      <w:r w:rsidR="006D7384">
        <w:rPr>
          <w:rFonts w:ascii="Arial" w:hAnsi="Arial" w:cs="Arial"/>
        </w:rPr>
        <w:t xml:space="preserve"> zugänglich gemacht</w:t>
      </w:r>
      <w:r w:rsidR="005D5398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>.</w:t>
      </w:r>
    </w:p>
    <w:p w:rsidR="00F21D2C" w:rsidRDefault="00F21D2C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F21D2C" w:rsidRDefault="00F21D2C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F21D2C" w:rsidRPr="00875C7A" w:rsidRDefault="00F21D2C" w:rsidP="00AA474C">
      <w:pPr>
        <w:tabs>
          <w:tab w:val="left" w:pos="720"/>
        </w:tabs>
        <w:ind w:left="720" w:hanging="720"/>
        <w:rPr>
          <w:rFonts w:ascii="Arial" w:hAnsi="Arial" w:cs="Arial"/>
          <w:b/>
        </w:rPr>
      </w:pPr>
      <w:r w:rsidRPr="00875C7A">
        <w:rPr>
          <w:rFonts w:ascii="Arial" w:hAnsi="Arial" w:cs="Arial"/>
          <w:b/>
        </w:rPr>
        <w:t>III.</w:t>
      </w:r>
      <w:r w:rsidRPr="00875C7A">
        <w:rPr>
          <w:rFonts w:ascii="Arial" w:hAnsi="Arial" w:cs="Arial"/>
          <w:b/>
        </w:rPr>
        <w:tab/>
      </w:r>
      <w:r w:rsidRPr="00875C7A">
        <w:rPr>
          <w:rFonts w:ascii="Arial" w:hAnsi="Arial" w:cs="Arial"/>
          <w:b/>
          <w:u w:val="single"/>
        </w:rPr>
        <w:t>Org</w:t>
      </w:r>
      <w:r w:rsidR="00875C7A" w:rsidRPr="00875C7A">
        <w:rPr>
          <w:rFonts w:ascii="Arial" w:hAnsi="Arial" w:cs="Arial"/>
          <w:b/>
          <w:u w:val="single"/>
        </w:rPr>
        <w:t>a</w:t>
      </w:r>
      <w:r w:rsidRPr="00875C7A">
        <w:rPr>
          <w:rFonts w:ascii="Arial" w:hAnsi="Arial" w:cs="Arial"/>
          <w:b/>
          <w:u w:val="single"/>
        </w:rPr>
        <w:t>nisation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205927">
        <w:rPr>
          <w:rFonts w:ascii="Arial" w:hAnsi="Arial" w:cs="Arial"/>
        </w:rPr>
        <w:t>7</w:t>
      </w:r>
      <w:r w:rsidR="000D2C54">
        <w:rPr>
          <w:rFonts w:ascii="Arial" w:hAnsi="Arial" w:cs="Arial"/>
        </w:rPr>
        <w:tab/>
        <w:t>Organe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Die Organe der Sektion sind: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Die Generalversammlung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Der Vorstand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Die Rechnungsrevisoren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807D46" w:rsidRDefault="00807D46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Generalversammlung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  <w:u w:val="single"/>
        </w:rPr>
      </w:pP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205927">
        <w:rPr>
          <w:rFonts w:ascii="Arial" w:hAnsi="Arial" w:cs="Arial"/>
        </w:rPr>
        <w:t>8</w:t>
      </w:r>
      <w:r w:rsidR="000D2C54">
        <w:rPr>
          <w:rFonts w:ascii="Arial" w:hAnsi="Arial" w:cs="Arial"/>
        </w:rPr>
        <w:tab/>
        <w:t>Befugnisse, Kompetenzen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875C7A" w:rsidRDefault="00875C7A" w:rsidP="00AA474C">
      <w:pPr>
        <w:rPr>
          <w:rFonts w:ascii="Arial" w:hAnsi="Arial" w:cs="Arial"/>
        </w:rPr>
      </w:pPr>
      <w:r>
        <w:rPr>
          <w:rFonts w:ascii="Arial" w:hAnsi="Arial" w:cs="Arial"/>
        </w:rPr>
        <w:t>Die Generalversammlung ist das oberste Organ der Sektion.</w:t>
      </w:r>
      <w:r w:rsidR="00775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 hat namentlich fol</w:t>
      </w:r>
      <w:r w:rsidR="002C0D77">
        <w:rPr>
          <w:rFonts w:ascii="Arial" w:hAnsi="Arial" w:cs="Arial"/>
        </w:rPr>
        <w:softHyphen/>
      </w:r>
      <w:r>
        <w:rPr>
          <w:rFonts w:ascii="Arial" w:hAnsi="Arial" w:cs="Arial"/>
        </w:rPr>
        <w:t>gende Befugnisse:</w:t>
      </w:r>
    </w:p>
    <w:p w:rsidR="00875C7A" w:rsidRDefault="00875C7A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Pr="001D6E2F" w:rsidRDefault="000D2C54" w:rsidP="001D6E2F">
      <w:pPr>
        <w:pStyle w:val="Listenabsatz"/>
        <w:numPr>
          <w:ilvl w:val="0"/>
          <w:numId w:val="8"/>
        </w:numPr>
        <w:tabs>
          <w:tab w:val="left" w:pos="0"/>
        </w:tabs>
        <w:rPr>
          <w:rFonts w:ascii="Arial" w:hAnsi="Arial" w:cs="Arial"/>
        </w:rPr>
      </w:pPr>
      <w:r w:rsidRPr="001D6E2F">
        <w:rPr>
          <w:rFonts w:ascii="Arial" w:hAnsi="Arial" w:cs="Arial"/>
        </w:rPr>
        <w:t xml:space="preserve">Erlass </w:t>
      </w:r>
      <w:r w:rsidR="00552B73" w:rsidRPr="001D6E2F">
        <w:rPr>
          <w:rFonts w:ascii="Arial" w:hAnsi="Arial" w:cs="Arial"/>
        </w:rPr>
        <w:t xml:space="preserve">und </w:t>
      </w:r>
      <w:r w:rsidRPr="001D6E2F">
        <w:rPr>
          <w:rFonts w:ascii="Arial" w:hAnsi="Arial" w:cs="Arial"/>
        </w:rPr>
        <w:t>Ä</w:t>
      </w:r>
      <w:r w:rsidR="00552B73" w:rsidRPr="001D6E2F">
        <w:rPr>
          <w:rFonts w:ascii="Arial" w:hAnsi="Arial" w:cs="Arial"/>
        </w:rPr>
        <w:t xml:space="preserve">nderung der Sektionsstatuten </w:t>
      </w:r>
      <w:r w:rsidRPr="001D6E2F">
        <w:rPr>
          <w:rFonts w:ascii="Arial" w:hAnsi="Arial" w:cs="Arial"/>
        </w:rPr>
        <w:t xml:space="preserve">und Reglemente </w:t>
      </w:r>
      <w:r w:rsidR="00552B73" w:rsidRPr="001D6E2F">
        <w:rPr>
          <w:rFonts w:ascii="Arial" w:hAnsi="Arial" w:cs="Arial"/>
        </w:rPr>
        <w:t xml:space="preserve">(vorbehältlich der Genehmigung durch den Vorstand </w:t>
      </w:r>
      <w:r w:rsidR="00FB46A0" w:rsidRPr="001D6E2F">
        <w:rPr>
          <w:rFonts w:ascii="Arial" w:hAnsi="Arial" w:cs="Arial"/>
        </w:rPr>
        <w:t>von EXPERTsuisse</w:t>
      </w:r>
      <w:r w:rsidR="007756F7" w:rsidRPr="001D6E2F">
        <w:rPr>
          <w:rFonts w:ascii="Arial" w:hAnsi="Arial" w:cs="Arial"/>
        </w:rPr>
        <w:t>)</w:t>
      </w:r>
    </w:p>
    <w:p w:rsidR="00552B73" w:rsidRDefault="00552B73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875C7A" w:rsidRPr="001D6E2F" w:rsidRDefault="00552B73" w:rsidP="001D6E2F">
      <w:pPr>
        <w:pStyle w:val="Listenabsatz"/>
        <w:numPr>
          <w:ilvl w:val="0"/>
          <w:numId w:val="8"/>
        </w:numPr>
        <w:tabs>
          <w:tab w:val="left" w:pos="0"/>
        </w:tabs>
        <w:rPr>
          <w:rFonts w:ascii="Arial" w:hAnsi="Arial" w:cs="Arial"/>
        </w:rPr>
      </w:pPr>
      <w:r w:rsidRPr="001D6E2F">
        <w:rPr>
          <w:rFonts w:ascii="Arial" w:hAnsi="Arial" w:cs="Arial"/>
        </w:rPr>
        <w:t>Wahl</w:t>
      </w:r>
      <w:r w:rsidR="000D2C54" w:rsidRPr="001D6E2F">
        <w:rPr>
          <w:rFonts w:ascii="Arial" w:hAnsi="Arial" w:cs="Arial"/>
        </w:rPr>
        <w:t xml:space="preserve"> und Abberufung</w:t>
      </w:r>
      <w:r w:rsidRPr="001D6E2F">
        <w:rPr>
          <w:rFonts w:ascii="Arial" w:hAnsi="Arial" w:cs="Arial"/>
        </w:rPr>
        <w:t xml:space="preserve"> des Präsidenten</w:t>
      </w:r>
      <w:r w:rsidR="00205927" w:rsidRPr="001D6E2F">
        <w:rPr>
          <w:rFonts w:ascii="Arial" w:hAnsi="Arial" w:cs="Arial"/>
        </w:rPr>
        <w:t>,</w:t>
      </w:r>
      <w:r w:rsidR="00173578" w:rsidRPr="001D6E2F">
        <w:rPr>
          <w:rFonts w:ascii="Arial" w:hAnsi="Arial" w:cs="Arial"/>
        </w:rPr>
        <w:t xml:space="preserve"> d</w:t>
      </w:r>
      <w:r w:rsidRPr="001D6E2F">
        <w:rPr>
          <w:rFonts w:ascii="Arial" w:hAnsi="Arial" w:cs="Arial"/>
        </w:rPr>
        <w:t>er übrigen Vorstandsmitglieder und der Rechnungsrevisoren</w:t>
      </w:r>
      <w:r w:rsidR="006A3F34" w:rsidRPr="001D6E2F">
        <w:rPr>
          <w:rFonts w:ascii="Arial" w:hAnsi="Arial" w:cs="Arial"/>
        </w:rPr>
        <w:t>.</w:t>
      </w:r>
    </w:p>
    <w:p w:rsidR="00205927" w:rsidRDefault="00205927" w:rsidP="00AA474C">
      <w:pPr>
        <w:tabs>
          <w:tab w:val="left" w:pos="0"/>
        </w:tabs>
        <w:ind w:left="720" w:hanging="1260"/>
        <w:rPr>
          <w:rFonts w:ascii="Arial" w:hAnsi="Arial" w:cs="Arial"/>
        </w:rPr>
      </w:pPr>
    </w:p>
    <w:p w:rsidR="00D97C67" w:rsidRPr="001D6E2F" w:rsidRDefault="00D97C67" w:rsidP="001D6E2F">
      <w:pPr>
        <w:pStyle w:val="Listenabsatz"/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 w:rsidRPr="001D6E2F">
        <w:rPr>
          <w:rFonts w:ascii="Arial" w:hAnsi="Arial" w:cs="Arial"/>
        </w:rPr>
        <w:t>Genehmigung des Jahresberichts und der Jahresrechnung</w:t>
      </w: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3F6493" w:rsidRPr="006139CC" w:rsidRDefault="003F6493" w:rsidP="001D6E2F">
      <w:pPr>
        <w:pStyle w:val="Listenabsatz"/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 w:rsidRPr="006139CC">
        <w:rPr>
          <w:rFonts w:ascii="Arial" w:hAnsi="Arial" w:cs="Arial"/>
        </w:rPr>
        <w:t>Festsetzung der Beiträge für die Sektions-Z</w:t>
      </w:r>
      <w:r w:rsidR="00205927" w:rsidRPr="006139CC">
        <w:rPr>
          <w:rFonts w:ascii="Arial" w:hAnsi="Arial" w:cs="Arial"/>
        </w:rPr>
        <w:t>ugehörigkeit im Sinne von Art. 5</w:t>
      </w:r>
      <w:r w:rsidR="006139CC">
        <w:rPr>
          <w:rFonts w:ascii="Arial" w:hAnsi="Arial" w:cs="Arial"/>
        </w:rPr>
        <w:t>, die über Sektionspauschalen des Dachverbandes hinausgehen.</w:t>
      </w: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Pr="001D6E2F" w:rsidRDefault="000D2C54" w:rsidP="001D6E2F">
      <w:pPr>
        <w:pStyle w:val="Listenabsatz"/>
        <w:numPr>
          <w:ilvl w:val="0"/>
          <w:numId w:val="8"/>
        </w:numPr>
        <w:tabs>
          <w:tab w:val="left" w:pos="720"/>
        </w:tabs>
        <w:rPr>
          <w:rFonts w:ascii="Arial" w:hAnsi="Arial" w:cs="Arial"/>
        </w:rPr>
      </w:pPr>
      <w:r w:rsidRPr="001D6E2F">
        <w:rPr>
          <w:rFonts w:ascii="Arial" w:hAnsi="Arial" w:cs="Arial"/>
        </w:rPr>
        <w:t>Beschl</w:t>
      </w:r>
      <w:r w:rsidR="00C94E29" w:rsidRPr="001D6E2F">
        <w:rPr>
          <w:rFonts w:ascii="Arial" w:hAnsi="Arial" w:cs="Arial"/>
        </w:rPr>
        <w:t>üsse</w:t>
      </w:r>
      <w:r w:rsidRPr="001D6E2F">
        <w:rPr>
          <w:rFonts w:ascii="Arial" w:hAnsi="Arial" w:cs="Arial"/>
        </w:rPr>
        <w:t xml:space="preserve"> </w:t>
      </w:r>
      <w:r w:rsidR="00D97C67" w:rsidRPr="001D6E2F">
        <w:rPr>
          <w:rFonts w:ascii="Arial" w:hAnsi="Arial" w:cs="Arial"/>
        </w:rPr>
        <w:t>über die Anträge des Vorstandes</w:t>
      </w:r>
    </w:p>
    <w:p w:rsidR="00FB46A0" w:rsidRDefault="00FB46A0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Pr="001D6E2F" w:rsidRDefault="000D2C54" w:rsidP="001D6E2F">
      <w:pPr>
        <w:pStyle w:val="Listenabsatz"/>
        <w:numPr>
          <w:ilvl w:val="0"/>
          <w:numId w:val="8"/>
        </w:numPr>
        <w:tabs>
          <w:tab w:val="left" w:pos="0"/>
        </w:tabs>
        <w:rPr>
          <w:rFonts w:ascii="Arial" w:hAnsi="Arial" w:cs="Arial"/>
        </w:rPr>
      </w:pPr>
      <w:r w:rsidRPr="001D6E2F">
        <w:rPr>
          <w:rFonts w:ascii="Arial" w:hAnsi="Arial" w:cs="Arial"/>
        </w:rPr>
        <w:t xml:space="preserve">Beschluss über die </w:t>
      </w:r>
      <w:r w:rsidR="00D97C67" w:rsidRPr="001D6E2F">
        <w:rPr>
          <w:rFonts w:ascii="Arial" w:hAnsi="Arial" w:cs="Arial"/>
        </w:rPr>
        <w:t>Auflösung der Sektion (vorbehältlich Art. 2</w:t>
      </w:r>
      <w:r w:rsidR="00205927" w:rsidRPr="001D6E2F">
        <w:rPr>
          <w:rFonts w:ascii="Arial" w:hAnsi="Arial" w:cs="Arial"/>
        </w:rPr>
        <w:t>2</w:t>
      </w:r>
      <w:r w:rsidR="00D97C67" w:rsidRPr="001D6E2F">
        <w:rPr>
          <w:rFonts w:ascii="Arial" w:hAnsi="Arial" w:cs="Arial"/>
        </w:rPr>
        <w:t>, Abs. 1)</w:t>
      </w: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7756F7" w:rsidRDefault="007756F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Default="001D6E2F" w:rsidP="00AA474C">
      <w:pPr>
        <w:tabs>
          <w:tab w:val="left" w:pos="9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="000D2C54">
        <w:rPr>
          <w:rFonts w:ascii="Arial" w:hAnsi="Arial" w:cs="Arial"/>
        </w:rPr>
        <w:tab/>
        <w:t>Versammlungen</w:t>
      </w: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Die Mitglieder vereinigen sich:</w:t>
      </w: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Bei der ordentlichen Generalversammlung, die innert 6 Monaten nach Ab</w:t>
      </w:r>
      <w:r w:rsidR="002C0D77">
        <w:rPr>
          <w:rFonts w:ascii="Arial" w:hAnsi="Arial" w:cs="Arial"/>
        </w:rPr>
        <w:softHyphen/>
      </w:r>
      <w:r>
        <w:rPr>
          <w:rFonts w:ascii="Arial" w:hAnsi="Arial" w:cs="Arial"/>
        </w:rPr>
        <w:t>schluss des Sektionsjahres abgehalten werden soll.</w:t>
      </w: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Bei der ausserordentlichen Generalversammlung, die auf Beschluss des Vor</w:t>
      </w:r>
      <w:r w:rsidR="002C0D77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standes, auf Verlangen der Rechnungsrevisoren oder auf Verlangen von </w:t>
      </w:r>
      <w:r w:rsidR="00857C05">
        <w:rPr>
          <w:rFonts w:ascii="Arial" w:hAnsi="Arial" w:cs="Arial"/>
        </w:rPr>
        <w:t xml:space="preserve">mindestens </w:t>
      </w:r>
      <w:r w:rsidR="00A96ABC">
        <w:rPr>
          <w:rFonts w:ascii="Arial" w:hAnsi="Arial" w:cs="Arial"/>
        </w:rPr>
        <w:t xml:space="preserve">50 </w:t>
      </w:r>
      <w:r w:rsidR="00857C05">
        <w:rPr>
          <w:rFonts w:ascii="Arial" w:hAnsi="Arial" w:cs="Arial"/>
        </w:rPr>
        <w:t xml:space="preserve">aller </w:t>
      </w:r>
      <w:r>
        <w:rPr>
          <w:rFonts w:ascii="Arial" w:hAnsi="Arial" w:cs="Arial"/>
        </w:rPr>
        <w:t>der Mitglieder</w:t>
      </w:r>
      <w:r w:rsidR="00A96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stattfindet.</w:t>
      </w: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7756F7" w:rsidRDefault="007756F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Default="00D97C67" w:rsidP="00AA474C">
      <w:pPr>
        <w:tabs>
          <w:tab w:val="left" w:pos="9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A54B5B">
        <w:rPr>
          <w:rFonts w:ascii="Arial" w:hAnsi="Arial" w:cs="Arial"/>
        </w:rPr>
        <w:t>0</w:t>
      </w:r>
      <w:r w:rsidR="000D2C54">
        <w:rPr>
          <w:rFonts w:ascii="Arial" w:hAnsi="Arial" w:cs="Arial"/>
        </w:rPr>
        <w:tab/>
      </w:r>
      <w:r w:rsidR="000D2C54">
        <w:rPr>
          <w:rFonts w:ascii="Arial" w:hAnsi="Arial" w:cs="Arial"/>
        </w:rPr>
        <w:tab/>
        <w:t>Einberufung</w:t>
      </w:r>
    </w:p>
    <w:p w:rsidR="00D97C67" w:rsidRDefault="00D97C67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D97C67" w:rsidRDefault="00D97C67" w:rsidP="001D6E2F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6A3F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A3F34">
        <w:rPr>
          <w:rFonts w:ascii="Arial" w:hAnsi="Arial" w:cs="Arial"/>
        </w:rPr>
        <w:t>Die Einladung wird den Mitgliedern durch den Vorstand mindestens</w:t>
      </w:r>
      <w:r w:rsidR="00A96ABC" w:rsidRPr="006A3F34">
        <w:rPr>
          <w:rFonts w:ascii="Arial" w:hAnsi="Arial" w:cs="Arial"/>
        </w:rPr>
        <w:t xml:space="preserve"> </w:t>
      </w:r>
      <w:r w:rsidRPr="006A3F34">
        <w:rPr>
          <w:rFonts w:ascii="Arial" w:hAnsi="Arial" w:cs="Arial"/>
        </w:rPr>
        <w:t xml:space="preserve">10 Tage vor </w:t>
      </w:r>
      <w:r w:rsidR="000D2C54" w:rsidRPr="006A3F34">
        <w:rPr>
          <w:rFonts w:ascii="Arial" w:hAnsi="Arial" w:cs="Arial"/>
        </w:rPr>
        <w:t xml:space="preserve">Durchführung </w:t>
      </w:r>
      <w:r w:rsidRPr="006A3F34">
        <w:rPr>
          <w:rFonts w:ascii="Arial" w:hAnsi="Arial" w:cs="Arial"/>
        </w:rPr>
        <w:t xml:space="preserve">der Generalversammlung </w:t>
      </w:r>
      <w:r w:rsidR="00A96ABC" w:rsidRPr="006A3F34">
        <w:rPr>
          <w:rFonts w:ascii="Arial" w:hAnsi="Arial" w:cs="Arial"/>
        </w:rPr>
        <w:t xml:space="preserve">per E-mail </w:t>
      </w:r>
      <w:r w:rsidRPr="006A3F34">
        <w:rPr>
          <w:rFonts w:ascii="Arial" w:hAnsi="Arial" w:cs="Arial"/>
        </w:rPr>
        <w:t>zugestell</w:t>
      </w:r>
      <w:r w:rsidR="00A96ABC" w:rsidRPr="006A3F34">
        <w:rPr>
          <w:rFonts w:ascii="Arial" w:hAnsi="Arial" w:cs="Arial"/>
        </w:rPr>
        <w:t>t und auf der Webseite der Sektion aufgeschaltet</w:t>
      </w:r>
      <w:r w:rsidRPr="006A3F34">
        <w:rPr>
          <w:rFonts w:ascii="Arial" w:hAnsi="Arial" w:cs="Arial"/>
        </w:rPr>
        <w:t>; sie enthält die</w:t>
      </w:r>
      <w:r w:rsidR="000D2C54" w:rsidRPr="006A3F34">
        <w:rPr>
          <w:rFonts w:ascii="Arial" w:hAnsi="Arial" w:cs="Arial"/>
        </w:rPr>
        <w:t xml:space="preserve"> Traktandenliste</w:t>
      </w:r>
      <w:r w:rsidRPr="006A3F34">
        <w:rPr>
          <w:rFonts w:ascii="Arial" w:hAnsi="Arial" w:cs="Arial"/>
        </w:rPr>
        <w:t>.</w:t>
      </w:r>
      <w:r w:rsidR="00173578">
        <w:rPr>
          <w:rFonts w:ascii="Arial" w:hAnsi="Arial" w:cs="Arial"/>
        </w:rPr>
        <w:t xml:space="preserve"> </w:t>
      </w:r>
    </w:p>
    <w:p w:rsidR="006A3F34" w:rsidRDefault="006A3F34" w:rsidP="00AA474C">
      <w:pPr>
        <w:tabs>
          <w:tab w:val="left" w:pos="0"/>
        </w:tabs>
        <w:rPr>
          <w:rFonts w:ascii="Arial" w:hAnsi="Arial" w:cs="Arial"/>
        </w:rPr>
      </w:pPr>
    </w:p>
    <w:p w:rsidR="00D97C67" w:rsidRDefault="00D97C67" w:rsidP="001D6E2F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Ausserordentliche Generalversammlungen gemäss </w:t>
      </w:r>
      <w:r w:rsidR="006326A2">
        <w:rPr>
          <w:rFonts w:ascii="Arial" w:hAnsi="Arial" w:cs="Arial"/>
        </w:rPr>
        <w:t>Art.</w:t>
      </w:r>
      <w:r w:rsidR="001D6E2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lit</w:t>
      </w:r>
      <w:proofErr w:type="spellEnd"/>
      <w:r>
        <w:rPr>
          <w:rFonts w:ascii="Arial" w:hAnsi="Arial" w:cs="Arial"/>
        </w:rPr>
        <w:t xml:space="preserve">. b müssen </w:t>
      </w:r>
      <w:r w:rsidRPr="006A3F34">
        <w:rPr>
          <w:rFonts w:ascii="Arial" w:hAnsi="Arial" w:cs="Arial"/>
        </w:rPr>
        <w:t>spä</w:t>
      </w:r>
      <w:r w:rsidR="002C0D77" w:rsidRPr="006A3F34">
        <w:rPr>
          <w:rFonts w:ascii="Arial" w:hAnsi="Arial" w:cs="Arial"/>
        </w:rPr>
        <w:softHyphen/>
      </w:r>
      <w:r w:rsidRPr="006A3F34">
        <w:rPr>
          <w:rFonts w:ascii="Arial" w:hAnsi="Arial" w:cs="Arial"/>
        </w:rPr>
        <w:t xml:space="preserve">testens 4 Wochen nach deren Verlangen </w:t>
      </w:r>
      <w:r w:rsidR="00A96ABC" w:rsidRPr="006A3F34">
        <w:rPr>
          <w:rFonts w:ascii="Arial" w:hAnsi="Arial" w:cs="Arial"/>
        </w:rPr>
        <w:t xml:space="preserve">per E-mail und auf der Webseite der Sektion </w:t>
      </w:r>
      <w:r w:rsidRPr="006A3F34">
        <w:rPr>
          <w:rFonts w:ascii="Arial" w:hAnsi="Arial" w:cs="Arial"/>
        </w:rPr>
        <w:t>einberufen werden.</w:t>
      </w:r>
    </w:p>
    <w:p w:rsidR="00D97C67" w:rsidRDefault="00D97C67" w:rsidP="00AA474C">
      <w:pPr>
        <w:tabs>
          <w:tab w:val="left" w:pos="0"/>
        </w:tabs>
        <w:rPr>
          <w:rFonts w:ascii="Arial" w:hAnsi="Arial" w:cs="Arial"/>
        </w:rPr>
      </w:pPr>
    </w:p>
    <w:p w:rsidR="007756F7" w:rsidRDefault="007756F7" w:rsidP="00AA474C">
      <w:pPr>
        <w:tabs>
          <w:tab w:val="left" w:pos="0"/>
        </w:tabs>
        <w:rPr>
          <w:rFonts w:ascii="Arial" w:hAnsi="Arial" w:cs="Arial"/>
        </w:rPr>
      </w:pPr>
    </w:p>
    <w:p w:rsidR="00D97C67" w:rsidRDefault="00A54B5B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Art. 11</w:t>
      </w:r>
      <w:r w:rsidR="000D2C54">
        <w:rPr>
          <w:rFonts w:ascii="Arial" w:hAnsi="Arial" w:cs="Arial"/>
        </w:rPr>
        <w:tab/>
        <w:t>Beschlussfassung</w:t>
      </w:r>
    </w:p>
    <w:p w:rsidR="00D97C67" w:rsidRDefault="00D97C67" w:rsidP="00AA474C">
      <w:pPr>
        <w:tabs>
          <w:tab w:val="left" w:pos="0"/>
        </w:tabs>
        <w:rPr>
          <w:rFonts w:ascii="Arial" w:hAnsi="Arial" w:cs="Arial"/>
        </w:rPr>
      </w:pPr>
    </w:p>
    <w:p w:rsidR="00D97C67" w:rsidRDefault="00D97C67" w:rsidP="001D6E2F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Mit Ausnahme der Fälle, bei denen die Statuten eine </w:t>
      </w:r>
      <w:r w:rsidR="00D82C02">
        <w:rPr>
          <w:rFonts w:ascii="Arial" w:hAnsi="Arial" w:cs="Arial"/>
        </w:rPr>
        <w:t>bestimmte qu</w:t>
      </w:r>
      <w:r w:rsidR="00571D82">
        <w:rPr>
          <w:rFonts w:ascii="Arial" w:hAnsi="Arial" w:cs="Arial"/>
        </w:rPr>
        <w:t>a</w:t>
      </w:r>
      <w:r w:rsidR="00D82C02">
        <w:rPr>
          <w:rFonts w:ascii="Arial" w:hAnsi="Arial" w:cs="Arial"/>
        </w:rPr>
        <w:t xml:space="preserve">lifizierte </w:t>
      </w:r>
      <w:r>
        <w:rPr>
          <w:rFonts w:ascii="Arial" w:hAnsi="Arial" w:cs="Arial"/>
        </w:rPr>
        <w:t>Stimmenmehrheit vorschreiben (Art. 2</w:t>
      </w:r>
      <w:r w:rsidR="001D6E2F">
        <w:rPr>
          <w:rFonts w:ascii="Arial" w:hAnsi="Arial" w:cs="Arial"/>
        </w:rPr>
        <w:t>1, 22)</w:t>
      </w:r>
      <w:r>
        <w:rPr>
          <w:rFonts w:ascii="Arial" w:hAnsi="Arial" w:cs="Arial"/>
        </w:rPr>
        <w:t>, fasst die Versammlung ihre Be</w:t>
      </w:r>
      <w:r w:rsidR="002C0D77">
        <w:rPr>
          <w:rFonts w:ascii="Arial" w:hAnsi="Arial" w:cs="Arial"/>
        </w:rPr>
        <w:softHyphen/>
      </w:r>
      <w:r>
        <w:rPr>
          <w:rFonts w:ascii="Arial" w:hAnsi="Arial" w:cs="Arial"/>
        </w:rPr>
        <w:t>schlüsse mit dem absoluten M</w:t>
      </w:r>
      <w:r w:rsidR="00807D46">
        <w:rPr>
          <w:rFonts w:ascii="Arial" w:hAnsi="Arial" w:cs="Arial"/>
        </w:rPr>
        <w:t>e</w:t>
      </w:r>
      <w:r>
        <w:rPr>
          <w:rFonts w:ascii="Arial" w:hAnsi="Arial" w:cs="Arial"/>
        </w:rPr>
        <w:t>hr der anwesenden Mitglieder.</w:t>
      </w:r>
      <w:r w:rsidR="006B5171">
        <w:rPr>
          <w:rFonts w:ascii="Arial" w:hAnsi="Arial" w:cs="Arial"/>
        </w:rPr>
        <w:t xml:space="preserve"> Bei Stimmengleichheit gibt die</w:t>
      </w:r>
      <w:r>
        <w:rPr>
          <w:rFonts w:ascii="Arial" w:hAnsi="Arial" w:cs="Arial"/>
        </w:rPr>
        <w:t xml:space="preserve"> Stimme des Versammlungspräsidenten den Ausschlag.</w:t>
      </w:r>
    </w:p>
    <w:p w:rsidR="00D97C67" w:rsidRDefault="00D97C67" w:rsidP="00AA474C">
      <w:pPr>
        <w:tabs>
          <w:tab w:val="left" w:pos="0"/>
        </w:tabs>
        <w:rPr>
          <w:rFonts w:ascii="Arial" w:hAnsi="Arial" w:cs="Arial"/>
        </w:rPr>
      </w:pPr>
    </w:p>
    <w:p w:rsidR="00D97C67" w:rsidRDefault="00D97C67" w:rsidP="001D6E2F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B46B72" w:rsidRPr="006A3F34">
        <w:rPr>
          <w:rFonts w:ascii="Arial" w:hAnsi="Arial" w:cs="Arial"/>
        </w:rPr>
        <w:t>Die Abstimmungen und Wahlen erfolgen offen, sofern für einzelne Traktan</w:t>
      </w:r>
      <w:r w:rsidR="002C0D77" w:rsidRPr="006A3F34">
        <w:rPr>
          <w:rFonts w:ascii="Arial" w:hAnsi="Arial" w:cs="Arial"/>
        </w:rPr>
        <w:softHyphen/>
      </w:r>
      <w:r w:rsidR="00B46B72" w:rsidRPr="006A3F34">
        <w:rPr>
          <w:rFonts w:ascii="Arial" w:hAnsi="Arial" w:cs="Arial"/>
        </w:rPr>
        <w:t xml:space="preserve">den nicht </w:t>
      </w:r>
      <w:r w:rsidR="0082435F" w:rsidRPr="006A3F34">
        <w:rPr>
          <w:rFonts w:ascii="Arial" w:hAnsi="Arial" w:cs="Arial"/>
        </w:rPr>
        <w:t>das absolute Mehr der anwesenden</w:t>
      </w:r>
      <w:r w:rsidR="00B46B72" w:rsidRPr="006A3F34">
        <w:rPr>
          <w:rFonts w:ascii="Arial" w:hAnsi="Arial" w:cs="Arial"/>
        </w:rPr>
        <w:t xml:space="preserve"> Mitglieder das geheime Verfahren verlangen.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7756F7" w:rsidRDefault="007756F7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A54B5B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Art. 12 </w:t>
      </w:r>
      <w:r w:rsidR="00D82C02">
        <w:rPr>
          <w:rFonts w:ascii="Arial" w:hAnsi="Arial" w:cs="Arial"/>
        </w:rPr>
        <w:t>Kopfstimmrecht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Jedes Sektionsmitgl</w:t>
      </w:r>
      <w:r w:rsidR="001D6E2F">
        <w:rPr>
          <w:rFonts w:ascii="Arial" w:hAnsi="Arial" w:cs="Arial"/>
        </w:rPr>
        <w:t xml:space="preserve">ied im Sinne von Art. 5, Abs. 1 </w:t>
      </w:r>
      <w:r w:rsidR="001D6E2F" w:rsidRPr="001D6E2F">
        <w:rPr>
          <w:rFonts w:ascii="Arial" w:hAnsi="Arial" w:cs="Arial"/>
          <w:i/>
        </w:rPr>
        <w:t>(Mitgliedunternehmen</w:t>
      </w:r>
      <w:r w:rsidR="001D6E2F">
        <w:rPr>
          <w:rFonts w:ascii="Arial" w:hAnsi="Arial" w:cs="Arial"/>
        </w:rPr>
        <w:t xml:space="preserve">) und Abs. 2 </w:t>
      </w:r>
      <w:proofErr w:type="spellStart"/>
      <w:r w:rsidR="001D6E2F">
        <w:rPr>
          <w:rFonts w:ascii="Arial" w:hAnsi="Arial" w:cs="Arial"/>
        </w:rPr>
        <w:t>lit</w:t>
      </w:r>
      <w:proofErr w:type="spellEnd"/>
      <w:r w:rsidR="001D6E2F">
        <w:rPr>
          <w:rFonts w:ascii="Arial" w:hAnsi="Arial" w:cs="Arial"/>
        </w:rPr>
        <w:t>. a (</w:t>
      </w:r>
      <w:r w:rsidR="001D6E2F" w:rsidRPr="001D6E2F">
        <w:rPr>
          <w:rFonts w:ascii="Arial" w:hAnsi="Arial" w:cs="Arial"/>
          <w:i/>
        </w:rPr>
        <w:t>Experten-Einzelmitglieder</w:t>
      </w:r>
      <w:r w:rsidR="001D6E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hat eine Stimme.</w:t>
      </w:r>
    </w:p>
    <w:p w:rsidR="00D75132" w:rsidRDefault="00D75132" w:rsidP="00AA474C">
      <w:pPr>
        <w:tabs>
          <w:tab w:val="left" w:pos="0"/>
        </w:tabs>
        <w:rPr>
          <w:rFonts w:ascii="Arial" w:hAnsi="Arial" w:cs="Arial"/>
        </w:rPr>
      </w:pPr>
    </w:p>
    <w:p w:rsidR="00D75132" w:rsidRDefault="00D75132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A54B5B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Art. 13</w:t>
      </w:r>
      <w:r w:rsidR="00D82C02">
        <w:rPr>
          <w:rFonts w:ascii="Arial" w:hAnsi="Arial" w:cs="Arial"/>
        </w:rPr>
        <w:tab/>
        <w:t>Vorsitz, Protokolle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B46B72" w:rsidP="00EE6ED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Die Generalversammlung wird durch den Präsidenten oder in dessen Abwesenheit durch </w:t>
      </w:r>
      <w:r w:rsidR="006B5171">
        <w:rPr>
          <w:rFonts w:ascii="Arial" w:hAnsi="Arial" w:cs="Arial"/>
        </w:rPr>
        <w:t>ein anderes Mitglied</w:t>
      </w:r>
      <w:r>
        <w:rPr>
          <w:rFonts w:ascii="Arial" w:hAnsi="Arial" w:cs="Arial"/>
        </w:rPr>
        <w:t xml:space="preserve"> des Vorstandes geleitet.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FA577C" w:rsidRDefault="00B46B72" w:rsidP="00EE6ED6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Die Beschlüsse der Generalversammlung werden vom </w:t>
      </w:r>
      <w:r w:rsidR="00D82C02">
        <w:rPr>
          <w:rFonts w:ascii="Arial" w:hAnsi="Arial" w:cs="Arial"/>
        </w:rPr>
        <w:t xml:space="preserve">Protokollführer </w:t>
      </w:r>
      <w:r>
        <w:rPr>
          <w:rFonts w:ascii="Arial" w:hAnsi="Arial" w:cs="Arial"/>
        </w:rPr>
        <w:t>in ei</w:t>
      </w:r>
      <w:r w:rsidR="00EE6ED6">
        <w:rPr>
          <w:rFonts w:ascii="Arial" w:hAnsi="Arial" w:cs="Arial"/>
        </w:rPr>
        <w:t xml:space="preserve">nem Protokoll festgehalten, welches </w:t>
      </w:r>
      <w:r>
        <w:rPr>
          <w:rFonts w:ascii="Arial" w:hAnsi="Arial" w:cs="Arial"/>
        </w:rPr>
        <w:t xml:space="preserve">von ihm und dem Präsidenten zu unterzeichnen und der Geschäftsstelle </w:t>
      </w:r>
      <w:r w:rsidR="00FB46A0">
        <w:rPr>
          <w:rFonts w:ascii="Arial" w:hAnsi="Arial" w:cs="Arial"/>
        </w:rPr>
        <w:t>von EXPERTsuisse</w:t>
      </w:r>
      <w:r>
        <w:rPr>
          <w:rFonts w:ascii="Arial" w:hAnsi="Arial" w:cs="Arial"/>
        </w:rPr>
        <w:t xml:space="preserve"> zuzustellen ist.</w:t>
      </w:r>
      <w:r w:rsidR="006A3F34" w:rsidDel="006A3F34">
        <w:rPr>
          <w:rFonts w:ascii="Arial" w:hAnsi="Arial" w:cs="Arial"/>
        </w:rPr>
        <w:t xml:space="preserve"> </w:t>
      </w:r>
    </w:p>
    <w:p w:rsidR="006A3F34" w:rsidRDefault="006A3F34" w:rsidP="006A3F34">
      <w:pPr>
        <w:tabs>
          <w:tab w:val="left" w:pos="0"/>
        </w:tabs>
        <w:rPr>
          <w:rFonts w:ascii="Arial" w:hAnsi="Arial" w:cs="Arial"/>
        </w:rPr>
      </w:pPr>
    </w:p>
    <w:p w:rsidR="00932EA7" w:rsidRDefault="00932EA7" w:rsidP="006A3F34">
      <w:pPr>
        <w:tabs>
          <w:tab w:val="left" w:pos="0"/>
        </w:tabs>
        <w:rPr>
          <w:rFonts w:ascii="Arial" w:hAnsi="Arial" w:cs="Arial"/>
        </w:rPr>
      </w:pPr>
    </w:p>
    <w:p w:rsidR="00B46B72" w:rsidRDefault="00B46B72" w:rsidP="00AA474C">
      <w:pPr>
        <w:tabs>
          <w:tab w:val="left" w:pos="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Vorstand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  <w:u w:val="single"/>
        </w:rPr>
      </w:pPr>
    </w:p>
    <w:p w:rsidR="00B46B72" w:rsidRDefault="00B46B72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A54B5B">
        <w:rPr>
          <w:rFonts w:ascii="Arial" w:hAnsi="Arial" w:cs="Arial"/>
        </w:rPr>
        <w:t>4</w:t>
      </w:r>
      <w:r w:rsidR="00D82C02">
        <w:rPr>
          <w:rFonts w:ascii="Arial" w:hAnsi="Arial" w:cs="Arial"/>
        </w:rPr>
        <w:tab/>
        <w:t>Zusammensetzung, Amtsdauer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B46B72" w:rsidP="00932EA7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(1)</w:t>
      </w:r>
      <w:r>
        <w:rPr>
          <w:rFonts w:ascii="Arial" w:hAnsi="Arial" w:cs="Arial"/>
        </w:rPr>
        <w:tab/>
        <w:t>Der Vorstand besteht aus dem Präsidenten und mindestens zwei weiteren Vorstandsmitgliedern.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B46B72" w:rsidP="00A54B5B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Erstreckt sich das Sektionsgebiet auf mehrere Kantone, sollte wenn immer möglich jeder Kanton im Vorstand vertreten sein. Sofern ein Vorstand mit entspre</w:t>
      </w:r>
      <w:r w:rsidR="0014062E">
        <w:rPr>
          <w:rFonts w:ascii="Arial" w:hAnsi="Arial" w:cs="Arial"/>
        </w:rPr>
        <w:t>c</w:t>
      </w:r>
      <w:r>
        <w:rPr>
          <w:rFonts w:ascii="Arial" w:hAnsi="Arial" w:cs="Arial"/>
        </w:rPr>
        <w:t>hender Anzahl Mitglieder gebildet wird, sollen darin die verschiedenen Berufsrichtungen (</w:t>
      </w:r>
      <w:r w:rsidR="00D82C02">
        <w:rPr>
          <w:rFonts w:ascii="Arial" w:hAnsi="Arial" w:cs="Arial"/>
        </w:rPr>
        <w:t xml:space="preserve">Wirtschaftsprüfer </w:t>
      </w:r>
      <w:r>
        <w:rPr>
          <w:rFonts w:ascii="Arial" w:hAnsi="Arial" w:cs="Arial"/>
        </w:rPr>
        <w:t>/ Steuerexperten / Treuhandexperten</w:t>
      </w:r>
      <w:r w:rsidR="0014062E">
        <w:rPr>
          <w:rFonts w:ascii="Arial" w:hAnsi="Arial" w:cs="Arial"/>
        </w:rPr>
        <w:t>/Experten in Rechnungslegung und Controlling</w:t>
      </w:r>
      <w:r>
        <w:rPr>
          <w:rFonts w:ascii="Arial" w:hAnsi="Arial" w:cs="Arial"/>
        </w:rPr>
        <w:t>) angemessen vertreten sein.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B46B72" w:rsidP="008C044D">
      <w:pPr>
        <w:tabs>
          <w:tab w:val="left" w:pos="0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Die Mitglieder des Vorstandes werden auf </w:t>
      </w:r>
      <w:r w:rsidR="001A7B7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Jahre gemäss den Amtsperioden </w:t>
      </w:r>
      <w:r w:rsidR="00FB46A0">
        <w:rPr>
          <w:rFonts w:ascii="Arial" w:hAnsi="Arial" w:cs="Arial"/>
        </w:rPr>
        <w:t>von EXPERTsuisse</w:t>
      </w:r>
      <w:r>
        <w:rPr>
          <w:rFonts w:ascii="Arial" w:hAnsi="Arial" w:cs="Arial"/>
        </w:rPr>
        <w:t xml:space="preserve"> gewählt. Sie sind wieder wählbar. Die Funktion des Prä</w:t>
      </w:r>
      <w:r w:rsidR="002C0D77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sidenten kann jedoch nicht mehr als acht Jahre </w:t>
      </w:r>
      <w:r w:rsidR="00D82C02">
        <w:rPr>
          <w:rFonts w:ascii="Arial" w:hAnsi="Arial" w:cs="Arial"/>
        </w:rPr>
        <w:t>in Folge</w:t>
      </w:r>
      <w:r w:rsidR="00571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durch dieselbe Person ausgeübt werden.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262745" w:rsidRDefault="00262745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A46F09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Art. 15</w:t>
      </w:r>
      <w:r w:rsidR="00D82C02">
        <w:rPr>
          <w:rFonts w:ascii="Arial" w:hAnsi="Arial" w:cs="Arial"/>
        </w:rPr>
        <w:tab/>
        <w:t>Sitzungen, Beschlussfassung</w:t>
      </w:r>
    </w:p>
    <w:p w:rsidR="00B46B72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B46B72" w:rsidRDefault="00B46B72" w:rsidP="008C044D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Der Vorstand versammelt sich auf Einladung seines Präsidenten so oft es die Geschäfte erfordern, ferner auf Verlangen von mindestens zwei seiner Mitglieder oder der Rechnung</w:t>
      </w:r>
      <w:r w:rsidR="00766C7E">
        <w:rPr>
          <w:rFonts w:ascii="Arial" w:hAnsi="Arial" w:cs="Arial"/>
        </w:rPr>
        <w:t>s</w:t>
      </w:r>
      <w:r>
        <w:rPr>
          <w:rFonts w:ascii="Arial" w:hAnsi="Arial" w:cs="Arial"/>
        </w:rPr>
        <w:t>revisoren. Die Einladung erfolgt mindestens</w:t>
      </w:r>
      <w:r w:rsidR="00766C7E">
        <w:rPr>
          <w:rFonts w:ascii="Arial" w:hAnsi="Arial" w:cs="Arial"/>
        </w:rPr>
        <w:t xml:space="preserve"> 10 Tage</w:t>
      </w:r>
      <w:r w:rsidR="00173578">
        <w:rPr>
          <w:rFonts w:ascii="Arial" w:hAnsi="Arial" w:cs="Arial"/>
        </w:rPr>
        <w:t xml:space="preserve"> per E-mail</w:t>
      </w:r>
      <w:r w:rsidR="00766C7E">
        <w:rPr>
          <w:rFonts w:ascii="Arial" w:hAnsi="Arial" w:cs="Arial"/>
        </w:rPr>
        <w:t xml:space="preserve"> vor der Sitzung.</w:t>
      </w:r>
    </w:p>
    <w:p w:rsidR="00766C7E" w:rsidRDefault="00766C7E" w:rsidP="00AA474C">
      <w:pPr>
        <w:tabs>
          <w:tab w:val="left" w:pos="0"/>
        </w:tabs>
        <w:rPr>
          <w:rFonts w:ascii="Arial" w:hAnsi="Arial" w:cs="Arial"/>
        </w:rPr>
      </w:pPr>
    </w:p>
    <w:p w:rsidR="00766C7E" w:rsidRDefault="00766C7E" w:rsidP="008C044D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Der Vorstand kann nur beraten und beschliessen, wenn die Mehrheit seiner Mitglieder anwesend ist.</w:t>
      </w:r>
    </w:p>
    <w:p w:rsidR="00766C7E" w:rsidRDefault="00766C7E" w:rsidP="00AA474C">
      <w:pPr>
        <w:tabs>
          <w:tab w:val="left" w:pos="0"/>
        </w:tabs>
        <w:rPr>
          <w:rFonts w:ascii="Arial" w:hAnsi="Arial" w:cs="Arial"/>
        </w:rPr>
      </w:pPr>
    </w:p>
    <w:p w:rsidR="00766C7E" w:rsidRDefault="00766C7E" w:rsidP="008C044D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Er fasst seine Beschlüsse, sofern die Statuten nichts anderes bestimmen, mit der Mehrheit der Stimmen der anwesenden Stimmberechtigten. Bei Stimmengleichheit entscheidet der Vorsitzende.</w:t>
      </w:r>
    </w:p>
    <w:p w:rsidR="00766C7E" w:rsidRDefault="00766C7E" w:rsidP="00AA474C">
      <w:pPr>
        <w:tabs>
          <w:tab w:val="left" w:pos="0"/>
        </w:tabs>
        <w:rPr>
          <w:rFonts w:ascii="Arial" w:hAnsi="Arial" w:cs="Arial"/>
        </w:rPr>
      </w:pPr>
    </w:p>
    <w:p w:rsidR="00766C7E" w:rsidRDefault="00807D46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 xml:space="preserve">Mit Ausnahme des Präsidenten, </w:t>
      </w:r>
      <w:r w:rsidR="006A3F34">
        <w:rPr>
          <w:rFonts w:ascii="Arial" w:hAnsi="Arial" w:cs="Arial"/>
        </w:rPr>
        <w:t>k</w:t>
      </w:r>
      <w:r>
        <w:rPr>
          <w:rFonts w:ascii="Arial" w:hAnsi="Arial" w:cs="Arial"/>
        </w:rPr>
        <w:t>onstituiert sich der Vorstand selbst.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BD620A" w:rsidP="008C044D">
      <w:pPr>
        <w:tabs>
          <w:tab w:val="left" w:pos="0"/>
        </w:tabs>
        <w:ind w:left="705" w:hanging="124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7D46">
        <w:rPr>
          <w:rFonts w:ascii="Arial" w:hAnsi="Arial" w:cs="Arial"/>
        </w:rPr>
        <w:t>(5)</w:t>
      </w:r>
      <w:r w:rsidR="00807D46">
        <w:rPr>
          <w:rFonts w:ascii="Arial" w:hAnsi="Arial" w:cs="Arial"/>
        </w:rPr>
        <w:tab/>
        <w:t>Abhängig von den Sachgeschäften kann der Vorstand Personen ausserhalb des Vorstandes mit beratender Stimme be</w:t>
      </w:r>
      <w:r w:rsidR="006B5171">
        <w:rPr>
          <w:rFonts w:ascii="Arial" w:hAnsi="Arial" w:cs="Arial"/>
        </w:rPr>
        <w:t>i</w:t>
      </w:r>
      <w:r w:rsidR="00807D46">
        <w:rPr>
          <w:rFonts w:ascii="Arial" w:hAnsi="Arial" w:cs="Arial"/>
        </w:rPr>
        <w:t>ziehen, insbesondere: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Sektionsmitglieder, die dem Vorstand </w:t>
      </w:r>
      <w:r w:rsidR="00FB46A0">
        <w:rPr>
          <w:rFonts w:ascii="Arial" w:hAnsi="Arial" w:cs="Arial"/>
        </w:rPr>
        <w:t xml:space="preserve">von EXPERTsuisse </w:t>
      </w:r>
      <w:r>
        <w:rPr>
          <w:rFonts w:ascii="Arial" w:hAnsi="Arial" w:cs="Arial"/>
        </w:rPr>
        <w:t>angehören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den Präsidenten der </w:t>
      </w:r>
      <w:r w:rsidR="00FB46A0">
        <w:rPr>
          <w:rFonts w:ascii="Arial" w:hAnsi="Arial" w:cs="Arial"/>
        </w:rPr>
        <w:t>Mitgliedschaftskommission von EXPERTsuisse</w:t>
      </w: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die verantwortlichen Mitarbeiter der Geschäftsstelle </w:t>
      </w:r>
      <w:r w:rsidR="00FB46A0">
        <w:rPr>
          <w:rFonts w:ascii="Arial" w:hAnsi="Arial" w:cs="Arial"/>
        </w:rPr>
        <w:t>von EXPERTsuisse</w:t>
      </w:r>
      <w:r w:rsidR="002C0D77">
        <w:rPr>
          <w:rFonts w:ascii="Arial" w:hAnsi="Arial" w:cs="Arial"/>
        </w:rPr>
        <w:t>.</w:t>
      </w: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262745" w:rsidRDefault="00262745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A93DEB" w:rsidRDefault="00A46F09" w:rsidP="00AA474C">
      <w:pPr>
        <w:tabs>
          <w:tab w:val="left" w:pos="90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Art. 16</w:t>
      </w:r>
      <w:r w:rsidR="00D82C02">
        <w:rPr>
          <w:rFonts w:ascii="Arial" w:hAnsi="Arial" w:cs="Arial"/>
        </w:rPr>
        <w:tab/>
      </w:r>
      <w:r w:rsidR="00D82C02">
        <w:rPr>
          <w:rFonts w:ascii="Arial" w:hAnsi="Arial" w:cs="Arial"/>
        </w:rPr>
        <w:tab/>
        <w:t>Aufgaben</w:t>
      </w: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 xml:space="preserve">Zu den </w:t>
      </w:r>
      <w:r w:rsidR="00D82C02">
        <w:rPr>
          <w:rFonts w:ascii="Arial" w:hAnsi="Arial" w:cs="Arial"/>
        </w:rPr>
        <w:t>A</w:t>
      </w:r>
      <w:r>
        <w:rPr>
          <w:rFonts w:ascii="Arial" w:hAnsi="Arial" w:cs="Arial"/>
        </w:rPr>
        <w:t>ufgaben des Vorstandes gehören:</w:t>
      </w:r>
    </w:p>
    <w:p w:rsidR="00942576" w:rsidRDefault="00BD620A" w:rsidP="00AA474C">
      <w:pPr>
        <w:tabs>
          <w:tab w:val="left" w:pos="0"/>
        </w:tabs>
        <w:ind w:left="72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93DEB" w:rsidRDefault="008C044D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3DEB">
        <w:rPr>
          <w:rFonts w:ascii="Arial" w:hAnsi="Arial" w:cs="Arial"/>
        </w:rPr>
        <w:t>a)</w:t>
      </w:r>
      <w:r w:rsidR="00A93DEB">
        <w:rPr>
          <w:rFonts w:ascii="Arial" w:hAnsi="Arial" w:cs="Arial"/>
        </w:rPr>
        <w:tab/>
        <w:t>Vertretung der Sektion nach aussen</w:t>
      </w: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A93DEB" w:rsidRDefault="008C044D" w:rsidP="008C044D">
      <w:pPr>
        <w:tabs>
          <w:tab w:val="left" w:pos="720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3DEB">
        <w:rPr>
          <w:rFonts w:ascii="Arial" w:hAnsi="Arial" w:cs="Arial"/>
        </w:rPr>
        <w:t>b)</w:t>
      </w:r>
      <w:r w:rsidR="00A93DEB">
        <w:rPr>
          <w:rFonts w:ascii="Arial" w:hAnsi="Arial" w:cs="Arial"/>
        </w:rPr>
        <w:tab/>
        <w:t>Besorgung der laufenden Geschäfte der Sektion im Rahmen des Budgets</w:t>
      </w: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A93DEB" w:rsidRDefault="008C044D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93DEB">
        <w:rPr>
          <w:rFonts w:ascii="Arial" w:hAnsi="Arial" w:cs="Arial"/>
        </w:rPr>
        <w:t>c)</w:t>
      </w:r>
      <w:r w:rsidR="00A93DEB">
        <w:rPr>
          <w:rFonts w:ascii="Arial" w:hAnsi="Arial" w:cs="Arial"/>
        </w:rPr>
        <w:tab/>
        <w:t>Ausführung der Beschlüsse der Generalversammlung</w:t>
      </w: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A93DEB" w:rsidRDefault="008C044D" w:rsidP="009528BA">
      <w:pPr>
        <w:tabs>
          <w:tab w:val="left" w:pos="720"/>
        </w:tabs>
        <w:ind w:left="1418" w:hanging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28BA">
        <w:rPr>
          <w:rFonts w:ascii="Arial" w:hAnsi="Arial" w:cs="Arial"/>
        </w:rPr>
        <w:t>d</w:t>
      </w:r>
      <w:r w:rsidR="00A93DEB">
        <w:rPr>
          <w:rFonts w:ascii="Arial" w:hAnsi="Arial" w:cs="Arial"/>
        </w:rPr>
        <w:t>)</w:t>
      </w:r>
      <w:r w:rsidR="00A93DEB">
        <w:rPr>
          <w:rFonts w:ascii="Arial" w:hAnsi="Arial" w:cs="Arial"/>
        </w:rPr>
        <w:tab/>
        <w:t>Anzeigeerstattung an die Standeskommission ge</w:t>
      </w:r>
      <w:r w:rsidR="00D0086C">
        <w:rPr>
          <w:rFonts w:ascii="Arial" w:hAnsi="Arial" w:cs="Arial"/>
        </w:rPr>
        <w:t>m</w:t>
      </w:r>
      <w:r w:rsidR="00A93DEB">
        <w:rPr>
          <w:rFonts w:ascii="Arial" w:hAnsi="Arial" w:cs="Arial"/>
        </w:rPr>
        <w:t xml:space="preserve">äss dem Reglement über die Standeskommission </w:t>
      </w:r>
      <w:r w:rsidR="00D82C02">
        <w:rPr>
          <w:rFonts w:ascii="Arial" w:hAnsi="Arial" w:cs="Arial"/>
        </w:rPr>
        <w:t xml:space="preserve">und über das unabhängige Schiedsgericht </w:t>
      </w:r>
      <w:r w:rsidR="00155C3F">
        <w:rPr>
          <w:rFonts w:ascii="Arial" w:hAnsi="Arial" w:cs="Arial"/>
        </w:rPr>
        <w:t>des Vereins</w:t>
      </w: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A93DEB" w:rsidRDefault="008C044D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28BA">
        <w:rPr>
          <w:rFonts w:ascii="Arial" w:hAnsi="Arial" w:cs="Arial"/>
        </w:rPr>
        <w:t>e</w:t>
      </w:r>
      <w:r w:rsidR="00A93DEB">
        <w:rPr>
          <w:rFonts w:ascii="Arial" w:hAnsi="Arial" w:cs="Arial"/>
        </w:rPr>
        <w:t>)</w:t>
      </w:r>
      <w:r w:rsidR="00A93DEB">
        <w:rPr>
          <w:rFonts w:ascii="Arial" w:hAnsi="Arial" w:cs="Arial"/>
        </w:rPr>
        <w:tab/>
        <w:t>alle Geschäfte, die nicht der Generalversammlung vorbehalten sind</w:t>
      </w:r>
    </w:p>
    <w:p w:rsidR="00A93DEB" w:rsidRDefault="00A93DEB" w:rsidP="00AA474C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A93DEB" w:rsidRPr="00AB242C" w:rsidRDefault="00BD620A" w:rsidP="00A46F09">
      <w:pPr>
        <w:tabs>
          <w:tab w:val="left" w:pos="0"/>
        </w:tabs>
        <w:ind w:left="709" w:hanging="124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93DEB">
        <w:rPr>
          <w:rFonts w:ascii="Arial" w:hAnsi="Arial" w:cs="Arial"/>
        </w:rPr>
        <w:t>(2)</w:t>
      </w:r>
      <w:r w:rsidR="00A93DEB">
        <w:rPr>
          <w:rFonts w:ascii="Arial" w:hAnsi="Arial" w:cs="Arial"/>
        </w:rPr>
        <w:tab/>
        <w:t xml:space="preserve">Beschlüsse und Aktivitäten gegen aussen, welche die übergeordneten </w:t>
      </w:r>
      <w:r w:rsidR="00A93DEB" w:rsidRPr="00AB242C">
        <w:rPr>
          <w:rFonts w:ascii="Arial" w:hAnsi="Arial" w:cs="Arial"/>
        </w:rPr>
        <w:t xml:space="preserve">Interessen </w:t>
      </w:r>
      <w:r w:rsidR="00FB46A0" w:rsidRPr="00AB242C">
        <w:rPr>
          <w:rFonts w:ascii="Arial" w:hAnsi="Arial" w:cs="Arial"/>
        </w:rPr>
        <w:t>von EXPERTsuisse</w:t>
      </w:r>
      <w:r w:rsidR="00A93DEB" w:rsidRPr="00AB242C">
        <w:rPr>
          <w:rFonts w:ascii="Arial" w:hAnsi="Arial" w:cs="Arial"/>
        </w:rPr>
        <w:t xml:space="preserve"> </w:t>
      </w:r>
      <w:r w:rsidR="006B5171" w:rsidRPr="00AB242C">
        <w:rPr>
          <w:rFonts w:ascii="Arial" w:hAnsi="Arial" w:cs="Arial"/>
        </w:rPr>
        <w:t>tangieren</w:t>
      </w:r>
      <w:r w:rsidR="00A93DEB" w:rsidRPr="00AB242C">
        <w:rPr>
          <w:rFonts w:ascii="Arial" w:hAnsi="Arial" w:cs="Arial"/>
        </w:rPr>
        <w:t>, bedürfen der Genehmigung durch den Ausschuss</w:t>
      </w:r>
      <w:r w:rsidR="00942576" w:rsidRPr="00AB242C">
        <w:rPr>
          <w:rFonts w:ascii="Arial" w:hAnsi="Arial" w:cs="Arial"/>
        </w:rPr>
        <w:t xml:space="preserve"> des Vors</w:t>
      </w:r>
      <w:r w:rsidR="00F23B80">
        <w:rPr>
          <w:rFonts w:ascii="Arial" w:hAnsi="Arial" w:cs="Arial"/>
        </w:rPr>
        <w:t>t</w:t>
      </w:r>
      <w:r w:rsidR="00942576" w:rsidRPr="00AB242C">
        <w:rPr>
          <w:rFonts w:ascii="Arial" w:hAnsi="Arial" w:cs="Arial"/>
        </w:rPr>
        <w:t>andes</w:t>
      </w:r>
      <w:r w:rsidR="00A93DEB" w:rsidRPr="00AB242C">
        <w:rPr>
          <w:rFonts w:ascii="Arial" w:hAnsi="Arial" w:cs="Arial"/>
        </w:rPr>
        <w:t xml:space="preserve"> </w:t>
      </w:r>
      <w:r w:rsidR="00FB46A0" w:rsidRPr="00AB242C">
        <w:rPr>
          <w:rFonts w:ascii="Arial" w:hAnsi="Arial" w:cs="Arial"/>
        </w:rPr>
        <w:t>von EXPERTsuisse</w:t>
      </w:r>
      <w:r w:rsidR="00A93DEB" w:rsidRPr="00AB242C">
        <w:rPr>
          <w:rFonts w:ascii="Arial" w:hAnsi="Arial" w:cs="Arial"/>
        </w:rPr>
        <w:t>.</w:t>
      </w:r>
    </w:p>
    <w:p w:rsidR="00A93DEB" w:rsidRPr="00AB242C" w:rsidRDefault="00A93DEB" w:rsidP="00AA474C">
      <w:pPr>
        <w:tabs>
          <w:tab w:val="left" w:pos="0"/>
        </w:tabs>
        <w:rPr>
          <w:rFonts w:ascii="Arial" w:hAnsi="Arial" w:cs="Arial"/>
        </w:rPr>
      </w:pPr>
    </w:p>
    <w:p w:rsidR="00FB46A0" w:rsidRPr="00AB242C" w:rsidRDefault="00FB46A0" w:rsidP="00AA474C">
      <w:pPr>
        <w:tabs>
          <w:tab w:val="left" w:pos="0"/>
        </w:tabs>
        <w:rPr>
          <w:rFonts w:ascii="Arial" w:hAnsi="Arial" w:cs="Arial"/>
        </w:rPr>
      </w:pPr>
    </w:p>
    <w:p w:rsidR="00AA26CC" w:rsidRPr="00AB242C" w:rsidRDefault="00AA26CC" w:rsidP="00AA474C">
      <w:pPr>
        <w:tabs>
          <w:tab w:val="left" w:pos="900"/>
        </w:tabs>
        <w:rPr>
          <w:rFonts w:ascii="Arial" w:hAnsi="Arial" w:cs="Arial"/>
        </w:rPr>
      </w:pPr>
      <w:r w:rsidRPr="00AB242C">
        <w:rPr>
          <w:rFonts w:ascii="Arial" w:hAnsi="Arial" w:cs="Arial"/>
        </w:rPr>
        <w:t>Art. 1</w:t>
      </w:r>
      <w:r w:rsidR="00A46F09">
        <w:rPr>
          <w:rFonts w:ascii="Arial" w:hAnsi="Arial" w:cs="Arial"/>
        </w:rPr>
        <w:t>7</w:t>
      </w:r>
      <w:r w:rsidR="00D82C02" w:rsidRPr="00AB242C">
        <w:rPr>
          <w:rFonts w:ascii="Arial" w:hAnsi="Arial" w:cs="Arial"/>
        </w:rPr>
        <w:tab/>
      </w:r>
      <w:r w:rsidR="00942576" w:rsidRPr="00AB242C">
        <w:rPr>
          <w:rFonts w:ascii="Arial" w:hAnsi="Arial" w:cs="Arial"/>
        </w:rPr>
        <w:t xml:space="preserve">Vorstand und </w:t>
      </w:r>
      <w:r w:rsidR="00FB46A0" w:rsidRPr="00AB242C">
        <w:rPr>
          <w:rFonts w:ascii="Arial" w:hAnsi="Arial" w:cs="Arial"/>
        </w:rPr>
        <w:t>Mitgliedschaftskommission</w:t>
      </w:r>
    </w:p>
    <w:p w:rsidR="00AA26CC" w:rsidRPr="00AB242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AA26CC" w:rsidRPr="00AB242C" w:rsidRDefault="00BD620A" w:rsidP="00A46F09">
      <w:pPr>
        <w:tabs>
          <w:tab w:val="left" w:pos="0"/>
        </w:tabs>
        <w:ind w:left="709" w:hanging="1249"/>
        <w:rPr>
          <w:rFonts w:ascii="Arial" w:hAnsi="Arial" w:cs="Arial"/>
        </w:rPr>
      </w:pPr>
      <w:r w:rsidRPr="00AB242C">
        <w:rPr>
          <w:rFonts w:ascii="Arial" w:hAnsi="Arial" w:cs="Arial"/>
        </w:rPr>
        <w:tab/>
      </w:r>
      <w:r w:rsidR="00AA26CC" w:rsidRPr="00AB242C">
        <w:rPr>
          <w:rFonts w:ascii="Arial" w:hAnsi="Arial" w:cs="Arial"/>
        </w:rPr>
        <w:t>(1)</w:t>
      </w:r>
      <w:r w:rsidR="00AA26CC" w:rsidRPr="00AB242C">
        <w:rPr>
          <w:rFonts w:ascii="Arial" w:hAnsi="Arial" w:cs="Arial"/>
        </w:rPr>
        <w:tab/>
        <w:t>Der Sektionspräsident ist ex officio Mitglied</w:t>
      </w:r>
      <w:r w:rsidR="00942576" w:rsidRPr="00AB242C">
        <w:rPr>
          <w:rFonts w:ascii="Arial" w:hAnsi="Arial" w:cs="Arial"/>
        </w:rPr>
        <w:t xml:space="preserve"> des Vorstandes sowie</w:t>
      </w:r>
      <w:r w:rsidR="00AA26CC" w:rsidRPr="00AB242C">
        <w:rPr>
          <w:rFonts w:ascii="Arial" w:hAnsi="Arial" w:cs="Arial"/>
        </w:rPr>
        <w:t xml:space="preserve"> der </w:t>
      </w:r>
      <w:r w:rsidR="00FB46A0" w:rsidRPr="00AB242C">
        <w:rPr>
          <w:rFonts w:ascii="Arial" w:hAnsi="Arial" w:cs="Arial"/>
        </w:rPr>
        <w:t>Mitgliedschaftskommission</w:t>
      </w:r>
      <w:r w:rsidR="00942576" w:rsidRPr="00AB242C">
        <w:rPr>
          <w:rFonts w:ascii="Arial" w:hAnsi="Arial" w:cs="Arial"/>
        </w:rPr>
        <w:t xml:space="preserve"> von EXPERTsuisse</w:t>
      </w:r>
      <w:r w:rsidR="00AA26CC" w:rsidRPr="00AB242C">
        <w:rPr>
          <w:rFonts w:ascii="Arial" w:hAnsi="Arial" w:cs="Arial"/>
        </w:rPr>
        <w:t xml:space="preserve">. </w:t>
      </w:r>
    </w:p>
    <w:p w:rsidR="00B46B72" w:rsidRPr="00AB242C" w:rsidRDefault="00B46B72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BD620A" w:rsidP="00A46F09">
      <w:pPr>
        <w:tabs>
          <w:tab w:val="left" w:pos="0"/>
        </w:tabs>
        <w:ind w:left="709" w:hanging="1249"/>
        <w:rPr>
          <w:rFonts w:ascii="Arial" w:hAnsi="Arial" w:cs="Arial"/>
        </w:rPr>
      </w:pPr>
      <w:r w:rsidRPr="00AB242C">
        <w:rPr>
          <w:rFonts w:ascii="Arial" w:hAnsi="Arial" w:cs="Arial"/>
        </w:rPr>
        <w:tab/>
      </w:r>
      <w:r w:rsidR="00CE5946" w:rsidRPr="00AB242C">
        <w:rPr>
          <w:rFonts w:ascii="Arial" w:hAnsi="Arial" w:cs="Arial"/>
        </w:rPr>
        <w:t>(2)</w:t>
      </w:r>
      <w:r w:rsidR="00CE5946" w:rsidRPr="00AB242C">
        <w:rPr>
          <w:rFonts w:ascii="Arial" w:hAnsi="Arial" w:cs="Arial"/>
        </w:rPr>
        <w:tab/>
        <w:t xml:space="preserve">Der Sektionspräsident kann </w:t>
      </w:r>
      <w:r w:rsidR="00E06251" w:rsidRPr="00AB242C">
        <w:rPr>
          <w:rFonts w:ascii="Arial" w:hAnsi="Arial" w:cs="Arial"/>
        </w:rPr>
        <w:t xml:space="preserve">in Ausnahmefällen </w:t>
      </w:r>
      <w:r w:rsidR="00CE5946" w:rsidRPr="00AB242C">
        <w:rPr>
          <w:rFonts w:ascii="Arial" w:hAnsi="Arial" w:cs="Arial"/>
        </w:rPr>
        <w:t xml:space="preserve">einen Stellvertreter aus dem Kreis der </w:t>
      </w:r>
      <w:r w:rsidR="00AA26CC" w:rsidRPr="00AB242C">
        <w:rPr>
          <w:rFonts w:ascii="Arial" w:hAnsi="Arial" w:cs="Arial"/>
        </w:rPr>
        <w:t>Vorstandsmitglieder</w:t>
      </w:r>
      <w:r w:rsidR="00942576" w:rsidRPr="00AB242C">
        <w:rPr>
          <w:rFonts w:ascii="Arial" w:hAnsi="Arial" w:cs="Arial"/>
        </w:rPr>
        <w:t xml:space="preserve"> der Sektion</w:t>
      </w:r>
      <w:r w:rsidR="00AA26CC" w:rsidRPr="00AB242C">
        <w:rPr>
          <w:rFonts w:ascii="Arial" w:hAnsi="Arial" w:cs="Arial"/>
        </w:rPr>
        <w:t xml:space="preserve"> ernennen, der ihn bei Abwesenheit </w:t>
      </w:r>
      <w:r w:rsidR="00942576" w:rsidRPr="00AB242C">
        <w:rPr>
          <w:rFonts w:ascii="Arial" w:hAnsi="Arial" w:cs="Arial"/>
        </w:rPr>
        <w:t>in</w:t>
      </w:r>
      <w:r w:rsidR="00E06251" w:rsidRPr="00AB242C">
        <w:rPr>
          <w:rFonts w:ascii="Arial" w:hAnsi="Arial" w:cs="Arial"/>
        </w:rPr>
        <w:t xml:space="preserve"> der</w:t>
      </w:r>
      <w:r w:rsidR="00942576" w:rsidRPr="00AB242C">
        <w:rPr>
          <w:rFonts w:ascii="Arial" w:hAnsi="Arial" w:cs="Arial"/>
        </w:rPr>
        <w:t xml:space="preserve"> Mitgliedschaftskommission</w:t>
      </w:r>
      <w:r w:rsidR="00E06251" w:rsidRPr="00AB242C">
        <w:rPr>
          <w:rFonts w:ascii="Arial" w:hAnsi="Arial" w:cs="Arial"/>
        </w:rPr>
        <w:t xml:space="preserve"> (nicht aber im Vorstand)</w:t>
      </w:r>
      <w:r w:rsidR="00942576" w:rsidRPr="00AB242C">
        <w:rPr>
          <w:rFonts w:ascii="Arial" w:hAnsi="Arial" w:cs="Arial"/>
        </w:rPr>
        <w:t xml:space="preserve"> von EXPERTsuisse </w:t>
      </w:r>
      <w:r w:rsidR="00AA26CC" w:rsidRPr="00AB242C">
        <w:rPr>
          <w:rFonts w:ascii="Arial" w:hAnsi="Arial" w:cs="Arial"/>
        </w:rPr>
        <w:t>vertritt.</w:t>
      </w: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Rechnungsrevisoren</w:t>
      </w: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AA26CC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Art. 1</w:t>
      </w:r>
      <w:r w:rsidR="002A6982">
        <w:rPr>
          <w:rFonts w:ascii="Arial" w:hAnsi="Arial" w:cs="Arial"/>
        </w:rPr>
        <w:t>8</w:t>
      </w:r>
      <w:r w:rsidR="00D82C02">
        <w:rPr>
          <w:rFonts w:ascii="Arial" w:hAnsi="Arial" w:cs="Arial"/>
        </w:rPr>
        <w:tab/>
        <w:t>Wahl, Amtsdauer, Aufgaben</w:t>
      </w: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AA26CC" w:rsidP="002A6982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6A3F34">
        <w:rPr>
          <w:rFonts w:ascii="Arial" w:hAnsi="Arial" w:cs="Arial"/>
        </w:rPr>
        <w:t>Die Generalversammlung wählt eine</w:t>
      </w:r>
      <w:r w:rsidR="00FA577C" w:rsidRPr="006A3F34">
        <w:rPr>
          <w:rFonts w:ascii="Arial" w:hAnsi="Arial" w:cs="Arial"/>
        </w:rPr>
        <w:t>/</w:t>
      </w:r>
      <w:r w:rsidRPr="006A3F34">
        <w:rPr>
          <w:rFonts w:ascii="Arial" w:hAnsi="Arial" w:cs="Arial"/>
        </w:rPr>
        <w:t>n</w:t>
      </w:r>
      <w:r w:rsidR="00FA577C" w:rsidRPr="006A3F34">
        <w:rPr>
          <w:rFonts w:ascii="Arial" w:hAnsi="Arial" w:cs="Arial"/>
        </w:rPr>
        <w:t xml:space="preserve"> zugelassenen</w:t>
      </w:r>
      <w:r w:rsidRPr="006A3F34">
        <w:rPr>
          <w:rFonts w:ascii="Arial" w:hAnsi="Arial" w:cs="Arial"/>
        </w:rPr>
        <w:t xml:space="preserve"> Revisor</w:t>
      </w:r>
      <w:r w:rsidR="00FA577C" w:rsidRPr="006A3F34">
        <w:rPr>
          <w:rFonts w:ascii="Arial" w:hAnsi="Arial" w:cs="Arial"/>
        </w:rPr>
        <w:t xml:space="preserve">/in </w:t>
      </w:r>
      <w:r w:rsidRPr="006A3F34">
        <w:rPr>
          <w:rFonts w:ascii="Arial" w:hAnsi="Arial" w:cs="Arial"/>
        </w:rPr>
        <w:t>und eine</w:t>
      </w:r>
      <w:r w:rsidR="00FA577C" w:rsidRPr="006A3F34">
        <w:rPr>
          <w:rFonts w:ascii="Arial" w:hAnsi="Arial" w:cs="Arial"/>
        </w:rPr>
        <w:t>/</w:t>
      </w:r>
      <w:r w:rsidRPr="006A3F34">
        <w:rPr>
          <w:rFonts w:ascii="Arial" w:hAnsi="Arial" w:cs="Arial"/>
        </w:rPr>
        <w:t>n Stellvertreter</w:t>
      </w:r>
      <w:r w:rsidR="00FA577C" w:rsidRPr="006A3F34">
        <w:rPr>
          <w:rFonts w:ascii="Arial" w:hAnsi="Arial" w:cs="Arial"/>
        </w:rPr>
        <w:t>/in</w:t>
      </w:r>
      <w:r w:rsidRPr="006A3F34">
        <w:rPr>
          <w:rFonts w:ascii="Arial" w:hAnsi="Arial" w:cs="Arial"/>
        </w:rPr>
        <w:t xml:space="preserve"> </w:t>
      </w:r>
      <w:r w:rsidR="00FA577C" w:rsidRPr="006A3F34">
        <w:rPr>
          <w:rFonts w:ascii="Arial" w:hAnsi="Arial" w:cs="Arial"/>
        </w:rPr>
        <w:t xml:space="preserve">oder ein zugelassenes Revisionsunternehmen </w:t>
      </w:r>
      <w:r w:rsidRPr="006A3F34">
        <w:rPr>
          <w:rFonts w:ascii="Arial" w:hAnsi="Arial" w:cs="Arial"/>
        </w:rPr>
        <w:t xml:space="preserve">für die Dauer von </w:t>
      </w:r>
      <w:r w:rsidR="00095314" w:rsidRPr="006A3F34">
        <w:rPr>
          <w:rFonts w:ascii="Arial" w:hAnsi="Arial" w:cs="Arial"/>
        </w:rPr>
        <w:t xml:space="preserve">zwei </w:t>
      </w:r>
      <w:r w:rsidRPr="006A3F34">
        <w:rPr>
          <w:rFonts w:ascii="Arial" w:hAnsi="Arial" w:cs="Arial"/>
        </w:rPr>
        <w:t xml:space="preserve">Jahren gemäss den Amtsperioden </w:t>
      </w:r>
      <w:r w:rsidR="00FB46A0" w:rsidRPr="006A3F34">
        <w:rPr>
          <w:rFonts w:ascii="Arial" w:hAnsi="Arial" w:cs="Arial"/>
        </w:rPr>
        <w:t>von EXPERTsuisse</w:t>
      </w:r>
      <w:r w:rsidRPr="006A3F34">
        <w:rPr>
          <w:rFonts w:ascii="Arial" w:hAnsi="Arial" w:cs="Arial"/>
        </w:rPr>
        <w:t>.</w:t>
      </w: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FA577C" w:rsidRDefault="00AA26CC" w:rsidP="002A6982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FA577C">
        <w:rPr>
          <w:rFonts w:ascii="Arial" w:hAnsi="Arial" w:cs="Arial"/>
        </w:rPr>
        <w:t>Der Verein führt eine Revision nach den Vorschriften des Obligationenrechts zur eingeschränkten Revision durch.</w:t>
      </w:r>
    </w:p>
    <w:p w:rsidR="00FA577C" w:rsidRDefault="00FA577C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FA577C" w:rsidP="002A6982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AA26CC">
        <w:rPr>
          <w:rFonts w:ascii="Arial" w:hAnsi="Arial" w:cs="Arial"/>
        </w:rPr>
        <w:t>Der Revisor prüft die Sektionsrechnung und erstattet der Generalversamm</w:t>
      </w:r>
      <w:r w:rsidR="002C0D77">
        <w:rPr>
          <w:rFonts w:ascii="Arial" w:hAnsi="Arial" w:cs="Arial"/>
        </w:rPr>
        <w:softHyphen/>
      </w:r>
      <w:r w:rsidR="00AA26CC">
        <w:rPr>
          <w:rFonts w:ascii="Arial" w:hAnsi="Arial" w:cs="Arial"/>
        </w:rPr>
        <w:t>lung schriftlich Bericht</w:t>
      </w:r>
      <w:r w:rsidR="002C0D77">
        <w:rPr>
          <w:rFonts w:ascii="Arial" w:hAnsi="Arial" w:cs="Arial"/>
        </w:rPr>
        <w:t>.</w:t>
      </w: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262745" w:rsidRDefault="00262745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  <w:r w:rsidRPr="00A93DEB">
        <w:rPr>
          <w:rFonts w:ascii="Arial" w:hAnsi="Arial" w:cs="Arial"/>
          <w:b/>
        </w:rPr>
        <w:t>VI</w:t>
      </w:r>
      <w:r w:rsidRPr="00A93DEB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Finanzen und Sektionsjahr</w:t>
      </w: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AA26CC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9F3D0D">
        <w:rPr>
          <w:rFonts w:ascii="Arial" w:hAnsi="Arial" w:cs="Arial"/>
        </w:rPr>
        <w:t>19</w:t>
      </w:r>
      <w:r w:rsidR="00D82C02">
        <w:rPr>
          <w:rFonts w:ascii="Arial" w:hAnsi="Arial" w:cs="Arial"/>
        </w:rPr>
        <w:tab/>
        <w:t>Mitgliederbeiträge, Vereinsjahr</w:t>
      </w: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Die finanziellen Bedürfnisse der Sektion werden durch Mitgliederbeiträge und d</w:t>
      </w:r>
      <w:r w:rsidR="002A6982">
        <w:rPr>
          <w:rFonts w:ascii="Arial" w:hAnsi="Arial" w:cs="Arial"/>
        </w:rPr>
        <w:tab/>
      </w:r>
      <w:r w:rsidR="009528BA">
        <w:rPr>
          <w:rFonts w:ascii="Arial" w:hAnsi="Arial" w:cs="Arial"/>
        </w:rPr>
        <w:t>d</w:t>
      </w:r>
      <w:r>
        <w:rPr>
          <w:rFonts w:ascii="Arial" w:hAnsi="Arial" w:cs="Arial"/>
        </w:rPr>
        <w:t>urch Beiträge für die Sektionszugehörigkeit abgedeckt.</w:t>
      </w:r>
    </w:p>
    <w:p w:rsidR="00AA26CC" w:rsidRDefault="00AA26CC" w:rsidP="00AA474C">
      <w:pPr>
        <w:tabs>
          <w:tab w:val="left" w:pos="0"/>
        </w:tabs>
        <w:rPr>
          <w:rFonts w:ascii="Arial" w:hAnsi="Arial" w:cs="Arial"/>
        </w:rPr>
      </w:pPr>
    </w:p>
    <w:p w:rsidR="00AA26CC" w:rsidRDefault="00AA26CC" w:rsidP="002A6982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2A6982">
        <w:rPr>
          <w:rFonts w:ascii="Arial" w:hAnsi="Arial" w:cs="Arial"/>
        </w:rPr>
        <w:t xml:space="preserve">In den Mitgliederbeiträgen von EXPERTsuisse (Dachverband) sind die Beiträge für die Sektionsmitgliedschaft </w:t>
      </w:r>
      <w:r w:rsidR="009F3D0D">
        <w:rPr>
          <w:rFonts w:ascii="Arial" w:hAnsi="Arial" w:cs="Arial"/>
        </w:rPr>
        <w:t xml:space="preserve">enthalten. Weitere finanzielle Beiträge für die Sektion kann die Generalversammlung (Art. 8 </w:t>
      </w:r>
      <w:proofErr w:type="spellStart"/>
      <w:r w:rsidR="009F3D0D">
        <w:rPr>
          <w:rFonts w:ascii="Arial" w:hAnsi="Arial" w:cs="Arial"/>
        </w:rPr>
        <w:t>lit</w:t>
      </w:r>
      <w:proofErr w:type="spellEnd"/>
      <w:r w:rsidR="009F3D0D">
        <w:rPr>
          <w:rFonts w:ascii="Arial" w:hAnsi="Arial" w:cs="Arial"/>
        </w:rPr>
        <w:t xml:space="preserve"> d) beschliessen. </w:t>
      </w:r>
    </w:p>
    <w:p w:rsidR="009F209D" w:rsidRDefault="009F209D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Pr="00AB242C" w:rsidRDefault="0070030E" w:rsidP="009F3D0D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9F3D0D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AB242C">
        <w:rPr>
          <w:rFonts w:ascii="Arial" w:hAnsi="Arial" w:cs="Arial"/>
        </w:rPr>
        <w:t>Die austretenden oder ausgeschlossenen Mitglieder schulden ihren Beitrag bis Ende des Sektionsjahres.</w:t>
      </w:r>
    </w:p>
    <w:p w:rsidR="0070030E" w:rsidRPr="00AB242C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BD620A" w:rsidP="009F3D0D">
      <w:pPr>
        <w:tabs>
          <w:tab w:val="left" w:pos="0"/>
        </w:tabs>
        <w:ind w:left="709" w:hanging="1249"/>
        <w:rPr>
          <w:rFonts w:ascii="Arial" w:hAnsi="Arial" w:cs="Arial"/>
        </w:rPr>
      </w:pPr>
      <w:r w:rsidRPr="00AB242C">
        <w:rPr>
          <w:rFonts w:ascii="Arial" w:hAnsi="Arial" w:cs="Arial"/>
        </w:rPr>
        <w:tab/>
      </w:r>
      <w:r w:rsidR="0070030E" w:rsidRPr="00AB242C">
        <w:rPr>
          <w:rFonts w:ascii="Arial" w:hAnsi="Arial" w:cs="Arial"/>
        </w:rPr>
        <w:t>(5)</w:t>
      </w:r>
      <w:r w:rsidR="0070030E" w:rsidRPr="00AB242C">
        <w:rPr>
          <w:rFonts w:ascii="Arial" w:hAnsi="Arial" w:cs="Arial"/>
        </w:rPr>
        <w:tab/>
        <w:t xml:space="preserve">Das </w:t>
      </w:r>
      <w:r w:rsidR="00AB242C" w:rsidRPr="00AB242C">
        <w:rPr>
          <w:rFonts w:ascii="Arial" w:hAnsi="Arial" w:cs="Arial"/>
        </w:rPr>
        <w:t xml:space="preserve">Geschäfts- und das Mitgliedschaftsjahr </w:t>
      </w:r>
      <w:r w:rsidR="009F3D0D">
        <w:rPr>
          <w:rFonts w:ascii="Arial" w:hAnsi="Arial" w:cs="Arial"/>
        </w:rPr>
        <w:t xml:space="preserve">der Sektion </w:t>
      </w:r>
      <w:r w:rsidR="00AB242C" w:rsidRPr="00AB242C">
        <w:rPr>
          <w:rFonts w:ascii="Arial" w:hAnsi="Arial" w:cs="Arial"/>
        </w:rPr>
        <w:t>entspricht demjenigen von EXPERTsuisse.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262745" w:rsidRDefault="00262745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9F3D0D">
        <w:rPr>
          <w:rFonts w:ascii="Arial" w:hAnsi="Arial" w:cs="Arial"/>
        </w:rPr>
        <w:t>0</w:t>
      </w:r>
      <w:r w:rsidR="00D82C02">
        <w:rPr>
          <w:rFonts w:ascii="Arial" w:hAnsi="Arial" w:cs="Arial"/>
        </w:rPr>
        <w:tab/>
        <w:t>Finanzielle Rechte und Pflichten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9F3D0D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  <w:t>Die Mitglieder sind für die Verpflichtungen der Sektion nicht haftbar; dafür haftet nur das Sektionsvermögen.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BD620A" w:rsidP="009F3D0D">
      <w:pPr>
        <w:tabs>
          <w:tab w:val="left" w:pos="0"/>
        </w:tabs>
        <w:ind w:left="709" w:hanging="124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030E">
        <w:rPr>
          <w:rFonts w:ascii="Arial" w:hAnsi="Arial" w:cs="Arial"/>
        </w:rPr>
        <w:t>(2)</w:t>
      </w:r>
      <w:r w:rsidR="0070030E">
        <w:rPr>
          <w:rFonts w:ascii="Arial" w:hAnsi="Arial" w:cs="Arial"/>
        </w:rPr>
        <w:tab/>
        <w:t xml:space="preserve">Die austretenden oder ausgeschlossenen Mitglieder </w:t>
      </w:r>
      <w:r w:rsidR="009F3D0D">
        <w:rPr>
          <w:rFonts w:ascii="Arial" w:hAnsi="Arial" w:cs="Arial"/>
        </w:rPr>
        <w:t>h</w:t>
      </w:r>
      <w:r w:rsidR="0070030E">
        <w:rPr>
          <w:rFonts w:ascii="Arial" w:hAnsi="Arial" w:cs="Arial"/>
        </w:rPr>
        <w:t>aben kein Anrecht auf das anteilige Sektionsvermögen.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V.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Statutenänderung / Auflösung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9F3D0D">
        <w:rPr>
          <w:rFonts w:ascii="Arial" w:hAnsi="Arial" w:cs="Arial"/>
        </w:rPr>
        <w:t>1</w:t>
      </w:r>
      <w:r w:rsidR="00D82C02">
        <w:rPr>
          <w:rFonts w:ascii="Arial" w:hAnsi="Arial" w:cs="Arial"/>
        </w:rPr>
        <w:tab/>
        <w:t>Änderung der Statuten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Eine Änderung dieser Statuten erfolgt durch Beschluss der Generalversammlung. Sie muss mindestens von ¾ der anwesenden stimmberechtigten Mitglieder gutge</w:t>
      </w:r>
      <w:r w:rsidR="002C0D77">
        <w:rPr>
          <w:rFonts w:ascii="Arial" w:hAnsi="Arial" w:cs="Arial"/>
        </w:rPr>
        <w:softHyphen/>
      </w:r>
      <w:r>
        <w:rPr>
          <w:rFonts w:ascii="Arial" w:hAnsi="Arial" w:cs="Arial"/>
        </w:rPr>
        <w:t>heissen werden.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262745" w:rsidRDefault="00262745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AA474C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Art. 2</w:t>
      </w:r>
      <w:r w:rsidR="009F3D0D">
        <w:rPr>
          <w:rFonts w:ascii="Arial" w:hAnsi="Arial" w:cs="Arial"/>
        </w:rPr>
        <w:t>2</w:t>
      </w:r>
      <w:r w:rsidR="00D82C02">
        <w:rPr>
          <w:rFonts w:ascii="Arial" w:hAnsi="Arial" w:cs="Arial"/>
        </w:rPr>
        <w:tab/>
        <w:t>Auflösung der Sektion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BD620A" w:rsidP="009F3D0D">
      <w:pPr>
        <w:tabs>
          <w:tab w:val="left" w:pos="0"/>
        </w:tabs>
        <w:ind w:left="709" w:hanging="124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030E">
        <w:rPr>
          <w:rFonts w:ascii="Arial" w:hAnsi="Arial" w:cs="Arial"/>
        </w:rPr>
        <w:t>(1)</w:t>
      </w:r>
      <w:r w:rsidR="0070030E">
        <w:rPr>
          <w:rFonts w:ascii="Arial" w:hAnsi="Arial" w:cs="Arial"/>
        </w:rPr>
        <w:tab/>
        <w:t xml:space="preserve">Ein Beschluss zur Auflösung der Sektion ist vor Vollzug dem </w:t>
      </w:r>
      <w:r w:rsidR="00155C3F">
        <w:rPr>
          <w:rFonts w:ascii="Arial" w:hAnsi="Arial" w:cs="Arial"/>
        </w:rPr>
        <w:t xml:space="preserve">Vorstand </w:t>
      </w:r>
      <w:r w:rsidR="0070030E">
        <w:rPr>
          <w:rFonts w:ascii="Arial" w:hAnsi="Arial" w:cs="Arial"/>
        </w:rPr>
        <w:t>zu melden.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9F3D0D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>Die Auflösung der Sektion kann nur durch eine ¾-Mehrheit der anwesenden Stimmen einer Versammlung, an der mindestens ¾ aller stimmberechtigten Mitglieder teilnehmen, beschlossen werden.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70030E" w:rsidP="009F3D0D">
      <w:pPr>
        <w:tabs>
          <w:tab w:val="left" w:pos="0"/>
        </w:tabs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Wenn eine Versammlung nicht beschlussfähig ist, muss eine zweite einberu</w:t>
      </w:r>
      <w:r w:rsidR="002C0D77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fen werden, und zwar frühestens </w:t>
      </w:r>
      <w:r w:rsidR="00D0086C">
        <w:rPr>
          <w:rFonts w:ascii="Arial" w:hAnsi="Arial" w:cs="Arial"/>
        </w:rPr>
        <w:t>vier</w:t>
      </w:r>
      <w:r>
        <w:rPr>
          <w:rFonts w:ascii="Arial" w:hAnsi="Arial" w:cs="Arial"/>
        </w:rPr>
        <w:t xml:space="preserve"> Wochen und spätestens drei Monate nach der ersten Versammlung. Die zweite Versammlung kann die Auflösung nur durch ¾-Mehrheit der anwesenden stimmberechtigten Mitglieder beschliessen.</w:t>
      </w:r>
    </w:p>
    <w:p w:rsidR="0070030E" w:rsidRDefault="0070030E" w:rsidP="00AA474C">
      <w:pPr>
        <w:tabs>
          <w:tab w:val="left" w:pos="0"/>
        </w:tabs>
        <w:rPr>
          <w:rFonts w:ascii="Arial" w:hAnsi="Arial" w:cs="Arial"/>
        </w:rPr>
      </w:pPr>
    </w:p>
    <w:p w:rsidR="0070030E" w:rsidRDefault="00BD620A" w:rsidP="009F3D0D">
      <w:pPr>
        <w:tabs>
          <w:tab w:val="left" w:pos="0"/>
        </w:tabs>
        <w:ind w:left="709" w:hanging="124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030E">
        <w:rPr>
          <w:rFonts w:ascii="Arial" w:hAnsi="Arial" w:cs="Arial"/>
        </w:rPr>
        <w:t>(4)</w:t>
      </w:r>
      <w:r w:rsidR="0070030E">
        <w:rPr>
          <w:rFonts w:ascii="Arial" w:hAnsi="Arial" w:cs="Arial"/>
        </w:rPr>
        <w:tab/>
        <w:t xml:space="preserve">Bei Auflösung der Sektion geht das nach Tilgung sämtlicher Verbindlichkeiten verbleibende Vermögen an </w:t>
      </w:r>
      <w:r w:rsidR="00FB46A0">
        <w:rPr>
          <w:rFonts w:ascii="Arial" w:hAnsi="Arial" w:cs="Arial"/>
        </w:rPr>
        <w:t>EXPERTsuisse</w:t>
      </w:r>
      <w:r w:rsidR="0070030E">
        <w:rPr>
          <w:rFonts w:ascii="Arial" w:hAnsi="Arial" w:cs="Arial"/>
        </w:rPr>
        <w:t>.</w:t>
      </w:r>
    </w:p>
    <w:p w:rsidR="00571D82" w:rsidRDefault="00571D82" w:rsidP="00AA474C">
      <w:pPr>
        <w:tabs>
          <w:tab w:val="left" w:pos="0"/>
        </w:tabs>
        <w:rPr>
          <w:rFonts w:ascii="Arial" w:hAnsi="Arial" w:cs="Arial"/>
        </w:rPr>
      </w:pPr>
    </w:p>
    <w:p w:rsidR="009528BA" w:rsidRDefault="009528BA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1E9F" w:rsidRDefault="008C1E9F" w:rsidP="00AA474C">
      <w:pPr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</w:p>
    <w:p w:rsidR="0070030E" w:rsidRDefault="00BD620A" w:rsidP="00AA474C">
      <w:pPr>
        <w:tabs>
          <w:tab w:val="left" w:pos="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030E">
        <w:rPr>
          <w:rFonts w:ascii="Arial" w:hAnsi="Arial" w:cs="Arial"/>
        </w:rPr>
        <w:t xml:space="preserve">Diese Statuten wurden an der </w:t>
      </w:r>
      <w:r w:rsidR="007E288A">
        <w:rPr>
          <w:rFonts w:ascii="Arial" w:hAnsi="Arial" w:cs="Arial"/>
        </w:rPr>
        <w:t>Generalv</w:t>
      </w:r>
      <w:r w:rsidR="0070030E">
        <w:rPr>
          <w:rFonts w:ascii="Arial" w:hAnsi="Arial" w:cs="Arial"/>
        </w:rPr>
        <w:t xml:space="preserve">ersammlung vom </w:t>
      </w:r>
      <w:r w:rsidR="009528BA">
        <w:rPr>
          <w:rFonts w:ascii="Arial" w:hAnsi="Arial" w:cs="Arial"/>
        </w:rPr>
        <w:t>1</w:t>
      </w:r>
      <w:r w:rsidR="005049F4">
        <w:rPr>
          <w:rFonts w:ascii="Arial" w:hAnsi="Arial" w:cs="Arial"/>
        </w:rPr>
        <w:t>9</w:t>
      </w:r>
      <w:r w:rsidR="009528BA">
        <w:rPr>
          <w:rFonts w:ascii="Arial" w:hAnsi="Arial" w:cs="Arial"/>
        </w:rPr>
        <w:t>. September 2017</w:t>
      </w:r>
      <w:r w:rsidR="00170F50">
        <w:rPr>
          <w:rFonts w:ascii="Arial" w:hAnsi="Arial" w:cs="Arial"/>
        </w:rPr>
        <w:t xml:space="preserve"> </w:t>
      </w:r>
      <w:r w:rsidR="0070030E">
        <w:rPr>
          <w:rFonts w:ascii="Arial" w:hAnsi="Arial" w:cs="Arial"/>
        </w:rPr>
        <w:t xml:space="preserve">in </w:t>
      </w:r>
      <w:r w:rsidR="009528BA">
        <w:rPr>
          <w:rFonts w:ascii="Arial" w:hAnsi="Arial" w:cs="Arial"/>
        </w:rPr>
        <w:t>Zürich</w:t>
      </w:r>
      <w:r w:rsidR="0070030E">
        <w:rPr>
          <w:rFonts w:ascii="Arial" w:hAnsi="Arial" w:cs="Arial"/>
        </w:rPr>
        <w:t xml:space="preserve"> angenommen</w:t>
      </w:r>
      <w:r w:rsidR="00170F50">
        <w:rPr>
          <w:rFonts w:ascii="Arial" w:hAnsi="Arial" w:cs="Arial"/>
        </w:rPr>
        <w:t xml:space="preserve"> und</w:t>
      </w:r>
      <w:r w:rsidR="00170F50" w:rsidRPr="00170F50">
        <w:rPr>
          <w:rFonts w:ascii="Arial" w:hAnsi="Arial" w:cs="Arial"/>
        </w:rPr>
        <w:t xml:space="preserve"> </w:t>
      </w:r>
      <w:r w:rsidR="00170F50">
        <w:rPr>
          <w:rFonts w:ascii="Arial" w:hAnsi="Arial" w:cs="Arial"/>
        </w:rPr>
        <w:t>treten nach Genehmigung durch den Vorstand in Kraft. Die neue</w:t>
      </w:r>
      <w:r w:rsidR="009528BA">
        <w:rPr>
          <w:rFonts w:ascii="Arial" w:hAnsi="Arial" w:cs="Arial"/>
        </w:rPr>
        <w:t>n</w:t>
      </w:r>
      <w:r w:rsidR="00170F50">
        <w:rPr>
          <w:rFonts w:ascii="Arial" w:hAnsi="Arial" w:cs="Arial"/>
        </w:rPr>
        <w:t xml:space="preserve"> Statuten</w:t>
      </w:r>
      <w:r w:rsidR="0070030E">
        <w:rPr>
          <w:rFonts w:ascii="Arial" w:hAnsi="Arial" w:cs="Arial"/>
        </w:rPr>
        <w:t xml:space="preserve"> ersetzen diejenigen </w:t>
      </w:r>
      <w:r w:rsidR="00D0086C">
        <w:rPr>
          <w:rFonts w:ascii="Arial" w:hAnsi="Arial" w:cs="Arial"/>
        </w:rPr>
        <w:t>vom</w:t>
      </w:r>
      <w:r w:rsidR="00170F50">
        <w:rPr>
          <w:rFonts w:ascii="Arial" w:hAnsi="Arial" w:cs="Arial"/>
        </w:rPr>
        <w:t xml:space="preserve"> </w:t>
      </w:r>
      <w:r w:rsidR="009528BA">
        <w:rPr>
          <w:rFonts w:ascii="Arial" w:hAnsi="Arial" w:cs="Arial"/>
        </w:rPr>
        <w:t>16. Juni 2015.</w:t>
      </w:r>
      <w:r w:rsidR="00170F50">
        <w:rPr>
          <w:rFonts w:ascii="Arial" w:hAnsi="Arial" w:cs="Arial"/>
        </w:rPr>
        <w:t xml:space="preserve">  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Der Präsident: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</w:t>
      </w:r>
      <w:r w:rsidR="00262745">
        <w:rPr>
          <w:rFonts w:ascii="Arial" w:hAnsi="Arial" w:cs="Arial"/>
        </w:rPr>
        <w:t xml:space="preserve"> </w:t>
      </w:r>
      <w:r w:rsidR="00C35291">
        <w:rPr>
          <w:rFonts w:ascii="Arial" w:hAnsi="Arial" w:cs="Arial"/>
        </w:rPr>
        <w:t>Protokollführer</w:t>
      </w:r>
      <w:r>
        <w:rPr>
          <w:rFonts w:ascii="Arial" w:hAnsi="Arial" w:cs="Arial"/>
        </w:rPr>
        <w:t>: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BD620A" w:rsidP="00AA474C">
      <w:pPr>
        <w:tabs>
          <w:tab w:val="left" w:pos="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7D46">
        <w:rPr>
          <w:rFonts w:ascii="Arial" w:hAnsi="Arial" w:cs="Arial"/>
        </w:rPr>
        <w:t xml:space="preserve">Vom Vorstand </w:t>
      </w:r>
      <w:r w:rsidR="00FB46A0" w:rsidRPr="00FB46A0">
        <w:rPr>
          <w:rFonts w:ascii="Arial" w:hAnsi="Arial" w:cs="Arial"/>
        </w:rPr>
        <w:t>EXPERTsuisse - Schweizer Expertenverband für Wirtschaftsprüfung, Steuern und Treuhand</w:t>
      </w:r>
      <w:r w:rsidR="00C35291">
        <w:rPr>
          <w:rFonts w:ascii="Arial" w:hAnsi="Arial" w:cs="Arial"/>
        </w:rPr>
        <w:t xml:space="preserve"> </w:t>
      </w:r>
      <w:r w:rsidR="00807D46">
        <w:rPr>
          <w:rFonts w:ascii="Arial" w:hAnsi="Arial" w:cs="Arial"/>
        </w:rPr>
        <w:t>genehmigt: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Zürich, .............................................................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Der Präsident: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Der Direktor:</w:t>
      </w:r>
    </w:p>
    <w:p w:rsidR="004951DE" w:rsidRDefault="004951DE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5291">
        <w:rPr>
          <w:rFonts w:ascii="Arial" w:hAnsi="Arial" w:cs="Arial"/>
        </w:rPr>
        <w:t>....................................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</w:t>
      </w: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C1E9F" w:rsidRDefault="008C1E9F" w:rsidP="00AA474C">
      <w:pPr>
        <w:tabs>
          <w:tab w:val="left" w:pos="0"/>
        </w:tabs>
        <w:rPr>
          <w:rFonts w:ascii="Arial" w:hAnsi="Arial" w:cs="Arial"/>
        </w:rPr>
      </w:pPr>
    </w:p>
    <w:p w:rsidR="008C1E9F" w:rsidRDefault="008C1E9F" w:rsidP="00AA474C">
      <w:pPr>
        <w:tabs>
          <w:tab w:val="left" w:pos="0"/>
        </w:tabs>
        <w:rPr>
          <w:rFonts w:ascii="Arial" w:hAnsi="Arial" w:cs="Arial"/>
        </w:rPr>
      </w:pPr>
    </w:p>
    <w:p w:rsidR="00807D46" w:rsidRDefault="00807D46" w:rsidP="00AA474C">
      <w:pPr>
        <w:tabs>
          <w:tab w:val="left" w:pos="0"/>
        </w:tabs>
        <w:rPr>
          <w:rFonts w:ascii="Arial" w:hAnsi="Arial" w:cs="Arial"/>
        </w:rPr>
      </w:pPr>
    </w:p>
    <w:p w:rsidR="00807D46" w:rsidRPr="0070030E" w:rsidRDefault="00807D46" w:rsidP="00AA474C">
      <w:pPr>
        <w:tabs>
          <w:tab w:val="left" w:pos="0"/>
        </w:tabs>
      </w:pPr>
    </w:p>
    <w:sectPr w:rsidR="00807D46" w:rsidRPr="0070030E" w:rsidSect="00304E0E">
      <w:footerReference w:type="even" r:id="rId8"/>
      <w:footerReference w:type="default" r:id="rId9"/>
      <w:pgSz w:w="11906" w:h="16838" w:code="9"/>
      <w:pgMar w:top="1418" w:right="1134" w:bottom="1134" w:left="1800" w:header="709" w:footer="709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0E" w:rsidRDefault="0070010E">
      <w:r>
        <w:separator/>
      </w:r>
    </w:p>
  </w:endnote>
  <w:endnote w:type="continuationSeparator" w:id="0">
    <w:p w:rsidR="0070010E" w:rsidRDefault="0070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0E" w:rsidRDefault="0070010E" w:rsidP="00B974F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70010E" w:rsidRDefault="0070010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0E" w:rsidRPr="00A93DEB" w:rsidRDefault="0070010E" w:rsidP="00B974F7">
    <w:pPr>
      <w:pStyle w:val="Fuzeile"/>
      <w:framePr w:wrap="around" w:vAnchor="text" w:hAnchor="margin" w:xAlign="center" w:y="1"/>
      <w:rPr>
        <w:rStyle w:val="Seitenzahl"/>
        <w:rFonts w:ascii="Arial" w:hAnsi="Arial" w:cs="Arial"/>
      </w:rPr>
    </w:pPr>
    <w:r w:rsidRPr="00A93DEB">
      <w:rPr>
        <w:rStyle w:val="Seitenzahl"/>
        <w:rFonts w:ascii="Arial" w:hAnsi="Arial" w:cs="Arial"/>
      </w:rPr>
      <w:fldChar w:fldCharType="begin"/>
    </w:r>
    <w:r w:rsidRPr="00A93DEB">
      <w:rPr>
        <w:rStyle w:val="Seitenzahl"/>
        <w:rFonts w:ascii="Arial" w:hAnsi="Arial" w:cs="Arial"/>
      </w:rPr>
      <w:instrText xml:space="preserve">PAGE  </w:instrText>
    </w:r>
    <w:r w:rsidRPr="00A93DEB">
      <w:rPr>
        <w:rStyle w:val="Seitenzahl"/>
        <w:rFonts w:ascii="Arial" w:hAnsi="Arial" w:cs="Arial"/>
      </w:rPr>
      <w:fldChar w:fldCharType="separate"/>
    </w:r>
    <w:r w:rsidR="005049F4">
      <w:rPr>
        <w:rStyle w:val="Seitenzahl"/>
        <w:rFonts w:ascii="Arial" w:hAnsi="Arial" w:cs="Arial"/>
        <w:noProof/>
      </w:rPr>
      <w:t>2</w:t>
    </w:r>
    <w:r w:rsidRPr="00A93DEB">
      <w:rPr>
        <w:rStyle w:val="Seitenzahl"/>
        <w:rFonts w:ascii="Arial" w:hAnsi="Arial" w:cs="Arial"/>
      </w:rPr>
      <w:fldChar w:fldCharType="end"/>
    </w:r>
  </w:p>
  <w:p w:rsidR="0070010E" w:rsidRPr="0037713A" w:rsidRDefault="0070010E" w:rsidP="00EF02E5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0E" w:rsidRDefault="0070010E">
      <w:r>
        <w:separator/>
      </w:r>
    </w:p>
  </w:footnote>
  <w:footnote w:type="continuationSeparator" w:id="0">
    <w:p w:rsidR="0070010E" w:rsidRDefault="0070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7BA"/>
    <w:multiLevelType w:val="hybridMultilevel"/>
    <w:tmpl w:val="0CCC30E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7EB"/>
    <w:multiLevelType w:val="hybridMultilevel"/>
    <w:tmpl w:val="633EA072"/>
    <w:lvl w:ilvl="0" w:tplc="33E65A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252"/>
    <w:multiLevelType w:val="hybridMultilevel"/>
    <w:tmpl w:val="3E7468FA"/>
    <w:lvl w:ilvl="0" w:tplc="67466BDC">
      <w:start w:val="1"/>
      <w:numFmt w:val="decimal"/>
      <w:lvlText w:val="(%1)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F1769"/>
    <w:multiLevelType w:val="hybridMultilevel"/>
    <w:tmpl w:val="7F207902"/>
    <w:lvl w:ilvl="0" w:tplc="089EE65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31C4"/>
    <w:multiLevelType w:val="hybridMultilevel"/>
    <w:tmpl w:val="46603164"/>
    <w:lvl w:ilvl="0" w:tplc="67D26B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3172C3F"/>
    <w:multiLevelType w:val="hybridMultilevel"/>
    <w:tmpl w:val="04F4640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9A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305A0"/>
    <w:multiLevelType w:val="hybridMultilevel"/>
    <w:tmpl w:val="DB1C3A00"/>
    <w:lvl w:ilvl="0" w:tplc="33E65A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57D14"/>
    <w:multiLevelType w:val="hybridMultilevel"/>
    <w:tmpl w:val="F55A3FC6"/>
    <w:lvl w:ilvl="0" w:tplc="54468B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6721F"/>
    <w:multiLevelType w:val="hybridMultilevel"/>
    <w:tmpl w:val="7040ADDE"/>
    <w:lvl w:ilvl="0" w:tplc="AA8E9B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17"/>
    <w:rsid w:val="00083528"/>
    <w:rsid w:val="00086DD2"/>
    <w:rsid w:val="00095314"/>
    <w:rsid w:val="000B4726"/>
    <w:rsid w:val="000D2C54"/>
    <w:rsid w:val="000D2FB3"/>
    <w:rsid w:val="000E798D"/>
    <w:rsid w:val="000F73A1"/>
    <w:rsid w:val="001067A1"/>
    <w:rsid w:val="00112C8D"/>
    <w:rsid w:val="00125462"/>
    <w:rsid w:val="0014062E"/>
    <w:rsid w:val="00155C3F"/>
    <w:rsid w:val="00170F50"/>
    <w:rsid w:val="00173578"/>
    <w:rsid w:val="001A7B7D"/>
    <w:rsid w:val="001C5ED1"/>
    <w:rsid w:val="001D6601"/>
    <w:rsid w:val="001D6E2F"/>
    <w:rsid w:val="001D73C6"/>
    <w:rsid w:val="001E1D98"/>
    <w:rsid w:val="001E53B7"/>
    <w:rsid w:val="001E7420"/>
    <w:rsid w:val="001F7608"/>
    <w:rsid w:val="00204B48"/>
    <w:rsid w:val="00205927"/>
    <w:rsid w:val="0022385F"/>
    <w:rsid w:val="0024164F"/>
    <w:rsid w:val="00262745"/>
    <w:rsid w:val="00285E23"/>
    <w:rsid w:val="002A6982"/>
    <w:rsid w:val="002C0D77"/>
    <w:rsid w:val="002C50E7"/>
    <w:rsid w:val="002D4D88"/>
    <w:rsid w:val="00303583"/>
    <w:rsid w:val="00304E0E"/>
    <w:rsid w:val="00312946"/>
    <w:rsid w:val="00321601"/>
    <w:rsid w:val="0037713A"/>
    <w:rsid w:val="00380DE9"/>
    <w:rsid w:val="003C5F89"/>
    <w:rsid w:val="003E31BC"/>
    <w:rsid w:val="003F2BB6"/>
    <w:rsid w:val="003F6493"/>
    <w:rsid w:val="00436A85"/>
    <w:rsid w:val="00460327"/>
    <w:rsid w:val="00472BC6"/>
    <w:rsid w:val="004951DE"/>
    <w:rsid w:val="00497042"/>
    <w:rsid w:val="004D7F24"/>
    <w:rsid w:val="004E68A9"/>
    <w:rsid w:val="004F7E0E"/>
    <w:rsid w:val="005049F4"/>
    <w:rsid w:val="0050620C"/>
    <w:rsid w:val="00517C51"/>
    <w:rsid w:val="0052765F"/>
    <w:rsid w:val="005357B5"/>
    <w:rsid w:val="00542A3F"/>
    <w:rsid w:val="00543D84"/>
    <w:rsid w:val="00552B73"/>
    <w:rsid w:val="00561F6F"/>
    <w:rsid w:val="00571D82"/>
    <w:rsid w:val="00591E5B"/>
    <w:rsid w:val="005960CF"/>
    <w:rsid w:val="00596D5A"/>
    <w:rsid w:val="005A7E6D"/>
    <w:rsid w:val="005D5398"/>
    <w:rsid w:val="00606ECF"/>
    <w:rsid w:val="006139CC"/>
    <w:rsid w:val="006233E9"/>
    <w:rsid w:val="006326A2"/>
    <w:rsid w:val="006A3F34"/>
    <w:rsid w:val="006B5171"/>
    <w:rsid w:val="006D7384"/>
    <w:rsid w:val="0070010E"/>
    <w:rsid w:val="0070030E"/>
    <w:rsid w:val="007148D7"/>
    <w:rsid w:val="00717A64"/>
    <w:rsid w:val="00736567"/>
    <w:rsid w:val="0074693D"/>
    <w:rsid w:val="00754DCC"/>
    <w:rsid w:val="00755CC2"/>
    <w:rsid w:val="00766C7E"/>
    <w:rsid w:val="007756F7"/>
    <w:rsid w:val="007908D0"/>
    <w:rsid w:val="007C7E50"/>
    <w:rsid w:val="007E288A"/>
    <w:rsid w:val="00807D46"/>
    <w:rsid w:val="008145D8"/>
    <w:rsid w:val="0082435F"/>
    <w:rsid w:val="00857C05"/>
    <w:rsid w:val="00866D4D"/>
    <w:rsid w:val="0087492D"/>
    <w:rsid w:val="00874AED"/>
    <w:rsid w:val="00875C7A"/>
    <w:rsid w:val="008852DF"/>
    <w:rsid w:val="008C044D"/>
    <w:rsid w:val="008C1E9F"/>
    <w:rsid w:val="008E6418"/>
    <w:rsid w:val="00923B81"/>
    <w:rsid w:val="00932EA7"/>
    <w:rsid w:val="00942576"/>
    <w:rsid w:val="009528BA"/>
    <w:rsid w:val="00956659"/>
    <w:rsid w:val="00974391"/>
    <w:rsid w:val="009878C2"/>
    <w:rsid w:val="009911C6"/>
    <w:rsid w:val="009A1BA1"/>
    <w:rsid w:val="009C6967"/>
    <w:rsid w:val="009E4FA1"/>
    <w:rsid w:val="009F209D"/>
    <w:rsid w:val="009F3D0D"/>
    <w:rsid w:val="009F5B17"/>
    <w:rsid w:val="00A14052"/>
    <w:rsid w:val="00A2579F"/>
    <w:rsid w:val="00A31054"/>
    <w:rsid w:val="00A43D26"/>
    <w:rsid w:val="00A46F09"/>
    <w:rsid w:val="00A54B5B"/>
    <w:rsid w:val="00A73C5F"/>
    <w:rsid w:val="00A93DC1"/>
    <w:rsid w:val="00A93DEB"/>
    <w:rsid w:val="00A96ABC"/>
    <w:rsid w:val="00AA26CC"/>
    <w:rsid w:val="00AA474C"/>
    <w:rsid w:val="00AB1F2F"/>
    <w:rsid w:val="00AB242C"/>
    <w:rsid w:val="00AE2199"/>
    <w:rsid w:val="00AF686B"/>
    <w:rsid w:val="00B00B2B"/>
    <w:rsid w:val="00B46B72"/>
    <w:rsid w:val="00B46B80"/>
    <w:rsid w:val="00B50AAD"/>
    <w:rsid w:val="00B5602D"/>
    <w:rsid w:val="00B8385C"/>
    <w:rsid w:val="00B86A2B"/>
    <w:rsid w:val="00B94E31"/>
    <w:rsid w:val="00B974F7"/>
    <w:rsid w:val="00BA6526"/>
    <w:rsid w:val="00BC6923"/>
    <w:rsid w:val="00BD620A"/>
    <w:rsid w:val="00BF08BB"/>
    <w:rsid w:val="00C14450"/>
    <w:rsid w:val="00C35291"/>
    <w:rsid w:val="00C56687"/>
    <w:rsid w:val="00C94E29"/>
    <w:rsid w:val="00CC3EED"/>
    <w:rsid w:val="00CE15B9"/>
    <w:rsid w:val="00CE5946"/>
    <w:rsid w:val="00D0086C"/>
    <w:rsid w:val="00D40A07"/>
    <w:rsid w:val="00D416A9"/>
    <w:rsid w:val="00D75132"/>
    <w:rsid w:val="00D82C02"/>
    <w:rsid w:val="00D8780D"/>
    <w:rsid w:val="00D961B1"/>
    <w:rsid w:val="00D96251"/>
    <w:rsid w:val="00D97C67"/>
    <w:rsid w:val="00E06251"/>
    <w:rsid w:val="00E07127"/>
    <w:rsid w:val="00E26EB7"/>
    <w:rsid w:val="00E27476"/>
    <w:rsid w:val="00E31F8C"/>
    <w:rsid w:val="00E6545D"/>
    <w:rsid w:val="00E74D39"/>
    <w:rsid w:val="00ED22E5"/>
    <w:rsid w:val="00EE1305"/>
    <w:rsid w:val="00EE6ED6"/>
    <w:rsid w:val="00EF02E5"/>
    <w:rsid w:val="00F11FAE"/>
    <w:rsid w:val="00F21D2C"/>
    <w:rsid w:val="00F23B80"/>
    <w:rsid w:val="00F955F7"/>
    <w:rsid w:val="00FA577C"/>
    <w:rsid w:val="00FB46A0"/>
    <w:rsid w:val="00FB6CEB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EB8F299-D3FC-4623-887F-EA471C7C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93D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93DEB"/>
  </w:style>
  <w:style w:type="paragraph" w:styleId="Kopfzeile">
    <w:name w:val="header"/>
    <w:basedOn w:val="Standard"/>
    <w:rsid w:val="00A93D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D7F2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596D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6D5A"/>
    <w:rPr>
      <w:sz w:val="20"/>
      <w:szCs w:val="20"/>
    </w:rPr>
  </w:style>
  <w:style w:type="character" w:customStyle="1" w:styleId="KommentartextZchn">
    <w:name w:val="Kommentartext Zchn"/>
    <w:link w:val="Kommentartext"/>
    <w:rsid w:val="00596D5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96D5A"/>
    <w:rPr>
      <w:b/>
      <w:bCs/>
    </w:rPr>
  </w:style>
  <w:style w:type="character" w:customStyle="1" w:styleId="KommentarthemaZchn">
    <w:name w:val="Kommentarthema Zchn"/>
    <w:link w:val="Kommentarthema"/>
    <w:rsid w:val="00596D5A"/>
    <w:rPr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6A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0903A-B436-4452-B971-D734EC9A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829C9957.dotm</Template>
  <TotalTime>0</TotalTime>
  <Pages>8</Pages>
  <Words>1541</Words>
  <Characters>10914</Characters>
  <Application>Microsoft Office Word</Application>
  <DocSecurity>0</DocSecurity>
  <Lines>90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Muster-Statuten für Sektionen der TREUHAND-KAMMER</vt:lpstr>
      <vt:lpstr>Muster-Statuten für Sektionen der TREUHAND-KAMMER</vt:lpstr>
    </vt:vector>
  </TitlesOfParts>
  <Company>Treuhand-Kammer Zürich</Company>
  <LinksUpToDate>false</LinksUpToDate>
  <CharactersWithSpaces>12431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Muster-Statuten für Sektionen der TREUHAND-KAMMER</dc:title>
  <dc:subject/>
  <dc:creator>Veronika Umiker</dc:creator>
  <cp:keywords/>
  <dc:description/>
  <cp:lastModifiedBy>Bruno Faoro</cp:lastModifiedBy>
  <cp:revision>4</cp:revision>
  <cp:lastPrinted>2015-05-31T22:28:00Z</cp:lastPrinted>
  <dcterms:created xsi:type="dcterms:W3CDTF">2017-08-31T20:05:00Z</dcterms:created>
  <dcterms:modified xsi:type="dcterms:W3CDTF">2017-09-01T04:43:00Z</dcterms:modified>
</cp:coreProperties>
</file>